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0516" w14:textId="77777777" w:rsidR="00E57DF7" w:rsidRPr="00833DFF" w:rsidRDefault="00E57DF7" w:rsidP="00E57DF7">
      <w:pPr>
        <w:spacing w:after="0"/>
        <w:ind w:firstLine="4536"/>
        <w:rPr>
          <w:rFonts w:ascii="Arial" w:hAnsi="Arial" w:cs="Arial"/>
        </w:rPr>
      </w:pPr>
      <w:r>
        <w:rPr>
          <w:rFonts w:ascii="Arial" w:hAnsi="Arial" w:cs="Arial"/>
        </w:rPr>
        <w:t>………………………</w:t>
      </w:r>
      <w:r w:rsidRPr="00833DFF">
        <w:rPr>
          <w:rFonts w:ascii="Arial" w:hAnsi="Arial" w:cs="Arial"/>
        </w:rPr>
        <w:t>, dnia ……………..2021 r.</w:t>
      </w:r>
    </w:p>
    <w:p w14:paraId="28F20B70" w14:textId="77777777" w:rsidR="00E57DF7" w:rsidRDefault="00E57DF7" w:rsidP="00E57DF7">
      <w:pPr>
        <w:spacing w:after="0"/>
        <w:rPr>
          <w:rFonts w:ascii="Arial" w:hAnsi="Arial" w:cs="Arial"/>
        </w:rPr>
      </w:pPr>
    </w:p>
    <w:p w14:paraId="68AD97A2" w14:textId="77777777" w:rsidR="00E57DF7" w:rsidRDefault="00E57DF7" w:rsidP="00E57DF7">
      <w:pPr>
        <w:spacing w:after="0"/>
        <w:rPr>
          <w:rFonts w:ascii="Arial" w:hAnsi="Arial" w:cs="Arial"/>
        </w:rPr>
      </w:pPr>
    </w:p>
    <w:p w14:paraId="669F1AC9" w14:textId="77777777" w:rsidR="00E57DF7" w:rsidRPr="00833DFF" w:rsidRDefault="00E57DF7" w:rsidP="00E57DF7">
      <w:pPr>
        <w:spacing w:after="0"/>
        <w:rPr>
          <w:rFonts w:ascii="Arial" w:hAnsi="Arial" w:cs="Arial"/>
        </w:rPr>
      </w:pPr>
      <w:r w:rsidRPr="00833DFF">
        <w:rPr>
          <w:rFonts w:ascii="Arial" w:hAnsi="Arial" w:cs="Arial"/>
        </w:rPr>
        <w:t>……………………………………</w:t>
      </w:r>
    </w:p>
    <w:p w14:paraId="00D3714E" w14:textId="77777777" w:rsidR="00E57DF7" w:rsidRPr="00833DFF" w:rsidRDefault="00E57DF7" w:rsidP="00E57DF7">
      <w:pPr>
        <w:spacing w:after="0"/>
        <w:rPr>
          <w:rFonts w:ascii="Arial" w:hAnsi="Arial" w:cs="Arial"/>
        </w:rPr>
      </w:pPr>
      <w:r w:rsidRPr="00833DFF">
        <w:rPr>
          <w:rFonts w:ascii="Arial" w:hAnsi="Arial" w:cs="Arial"/>
        </w:rPr>
        <w:t>…………………………………….</w:t>
      </w:r>
    </w:p>
    <w:p w14:paraId="4AAE8079" w14:textId="77777777" w:rsidR="00E57DF7" w:rsidRPr="00833DFF" w:rsidRDefault="00E57DF7" w:rsidP="00E57DF7">
      <w:pPr>
        <w:spacing w:after="0"/>
        <w:rPr>
          <w:rFonts w:ascii="Arial" w:hAnsi="Arial" w:cs="Arial"/>
        </w:rPr>
      </w:pPr>
      <w:r w:rsidRPr="00833DFF">
        <w:rPr>
          <w:rFonts w:ascii="Arial" w:hAnsi="Arial" w:cs="Arial"/>
        </w:rPr>
        <w:t>……………………………………</w:t>
      </w:r>
    </w:p>
    <w:p w14:paraId="23837235" w14:textId="77777777" w:rsidR="00E57DF7" w:rsidRPr="00833DFF" w:rsidRDefault="00E57DF7" w:rsidP="00E57DF7">
      <w:pPr>
        <w:spacing w:after="0"/>
        <w:rPr>
          <w:rFonts w:ascii="Arial" w:hAnsi="Arial" w:cs="Arial"/>
        </w:rPr>
      </w:pPr>
      <w:r w:rsidRPr="00833DFF">
        <w:rPr>
          <w:rFonts w:ascii="Arial" w:hAnsi="Arial" w:cs="Arial"/>
        </w:rPr>
        <w:t>PESEL: …………………………………….</w:t>
      </w:r>
    </w:p>
    <w:p w14:paraId="04C12ECE" w14:textId="77777777" w:rsidR="00E57DF7" w:rsidRDefault="00E57DF7" w:rsidP="00E57DF7">
      <w:pPr>
        <w:pStyle w:val="NormalnyWeb"/>
      </w:pPr>
      <w:r w:rsidRPr="00833DFF">
        <w:rPr>
          <w:rFonts w:ascii="Arial" w:hAnsi="Arial" w:cs="Arial"/>
          <w:sz w:val="22"/>
          <w:szCs w:val="22"/>
        </w:rPr>
        <w:tab/>
      </w:r>
      <w:r w:rsidRPr="00833DFF">
        <w:rPr>
          <w:rFonts w:ascii="Arial" w:hAnsi="Arial" w:cs="Arial"/>
          <w:sz w:val="22"/>
          <w:szCs w:val="22"/>
        </w:rPr>
        <w:tab/>
      </w:r>
      <w:r w:rsidRPr="00833DFF">
        <w:rPr>
          <w:rFonts w:ascii="Arial" w:hAnsi="Arial" w:cs="Arial"/>
          <w:sz w:val="22"/>
          <w:szCs w:val="22"/>
        </w:rPr>
        <w:tab/>
      </w:r>
      <w:r w:rsidRPr="00833DFF">
        <w:rPr>
          <w:rFonts w:ascii="Arial" w:hAnsi="Arial" w:cs="Arial"/>
          <w:sz w:val="22"/>
          <w:szCs w:val="22"/>
        </w:rPr>
        <w:tab/>
      </w:r>
      <w:r w:rsidRPr="00A8251A">
        <w:t>NZLA Michałkowice</w:t>
      </w:r>
    </w:p>
    <w:p w14:paraId="022D3642" w14:textId="77777777" w:rsidR="00E57DF7" w:rsidRPr="00A8251A" w:rsidRDefault="00E57DF7" w:rsidP="00E57DF7">
      <w:pPr>
        <w:pStyle w:val="NormalnyWeb"/>
      </w:pPr>
      <w:r>
        <w:t>„MICHAŁKOWICE” Jarosz i Partnerzy Spółka Lekarska</w:t>
      </w:r>
    </w:p>
    <w:p w14:paraId="1B8735E8" w14:textId="77777777" w:rsidR="00E57DF7" w:rsidRPr="00A8251A" w:rsidRDefault="00E57DF7" w:rsidP="00E57DF7">
      <w:pPr>
        <w:spacing w:before="100" w:beforeAutospacing="1" w:after="100" w:afterAutospacing="1" w:line="240" w:lineRule="auto"/>
        <w:rPr>
          <w:rFonts w:ascii="Times New Roman" w:eastAsia="Times New Roman" w:hAnsi="Times New Roman" w:cs="Times New Roman"/>
          <w:sz w:val="24"/>
          <w:szCs w:val="24"/>
        </w:rPr>
      </w:pPr>
      <w:r w:rsidRPr="00A8251A">
        <w:rPr>
          <w:rFonts w:ascii="Times New Roman" w:eastAsia="Times New Roman" w:hAnsi="Times New Roman" w:cs="Times New Roman"/>
          <w:sz w:val="24"/>
          <w:szCs w:val="24"/>
        </w:rPr>
        <w:t xml:space="preserve">ul. Kościelna 32 </w:t>
      </w:r>
      <w:r w:rsidRPr="00A8251A">
        <w:rPr>
          <w:rFonts w:ascii="Times New Roman" w:eastAsia="Times New Roman" w:hAnsi="Times New Roman" w:cs="Times New Roman"/>
          <w:sz w:val="24"/>
          <w:szCs w:val="24"/>
        </w:rPr>
        <w:br/>
        <w:t xml:space="preserve">41-103 Siemianowice Śląskie </w:t>
      </w:r>
    </w:p>
    <w:p w14:paraId="2D2BB40A" w14:textId="77777777" w:rsidR="00E57DF7" w:rsidRPr="009B372C" w:rsidRDefault="00E57DF7" w:rsidP="00E57DF7">
      <w:pPr>
        <w:pStyle w:val="Nagwek3"/>
        <w:spacing w:before="0" w:beforeAutospacing="0" w:after="0" w:afterAutospacing="0" w:line="276" w:lineRule="auto"/>
        <w:ind w:left="3261" w:firstLine="4962"/>
        <w:rPr>
          <w:rFonts w:ascii="Arial" w:hAnsi="Arial" w:cs="Arial"/>
        </w:rPr>
      </w:pPr>
    </w:p>
    <w:p w14:paraId="00A6BB4E" w14:textId="77777777" w:rsidR="00E57DF7" w:rsidRPr="009B372C" w:rsidRDefault="00E57DF7" w:rsidP="00E57DF7">
      <w:pPr>
        <w:spacing w:after="0"/>
        <w:jc w:val="center"/>
        <w:rPr>
          <w:rFonts w:ascii="Arial" w:hAnsi="Arial" w:cs="Arial"/>
          <w:b/>
          <w:bCs/>
        </w:rPr>
      </w:pPr>
      <w:r>
        <w:rPr>
          <w:rFonts w:ascii="Arial" w:hAnsi="Arial" w:cs="Arial"/>
          <w:b/>
          <w:bCs/>
        </w:rPr>
        <w:t>Wniosek</w:t>
      </w:r>
      <w:r w:rsidRPr="009B372C">
        <w:rPr>
          <w:rFonts w:ascii="Arial" w:hAnsi="Arial" w:cs="Arial"/>
          <w:b/>
          <w:bCs/>
        </w:rPr>
        <w:t xml:space="preserve"> o udzielenie Informacji publicznej</w:t>
      </w:r>
    </w:p>
    <w:p w14:paraId="176C4062" w14:textId="77777777" w:rsidR="00E57DF7" w:rsidRPr="009B372C" w:rsidRDefault="00E57DF7" w:rsidP="00E57DF7">
      <w:pPr>
        <w:spacing w:after="0"/>
        <w:rPr>
          <w:rFonts w:ascii="Arial" w:hAnsi="Arial" w:cs="Arial"/>
          <w:b/>
          <w:bCs/>
        </w:rPr>
      </w:pPr>
    </w:p>
    <w:p w14:paraId="2EEEA70D" w14:textId="77777777" w:rsidR="00E57DF7" w:rsidRPr="009B372C" w:rsidRDefault="00E57DF7" w:rsidP="00E57DF7">
      <w:pPr>
        <w:spacing w:after="0"/>
        <w:jc w:val="both"/>
        <w:rPr>
          <w:rFonts w:ascii="Arial" w:hAnsi="Arial" w:cs="Arial"/>
          <w:b/>
          <w:bCs/>
        </w:rPr>
      </w:pPr>
      <w:r w:rsidRPr="009B372C">
        <w:rPr>
          <w:rFonts w:ascii="Arial" w:hAnsi="Arial" w:cs="Arial"/>
        </w:rPr>
        <w:t xml:space="preserve">Działając w imieniu własnym, niniejszym na podstawie  </w:t>
      </w:r>
      <w:r w:rsidRPr="00DD68C8">
        <w:rPr>
          <w:rFonts w:ascii="Arial" w:hAnsi="Arial" w:cs="Arial"/>
        </w:rPr>
        <w:t>art. 2 ust. 1 i 2 Ustawy</w:t>
      </w:r>
      <w:r w:rsidRPr="009B372C">
        <w:rPr>
          <w:rFonts w:ascii="Arial" w:eastAsia="Times New Roman" w:hAnsi="Arial" w:cs="Arial"/>
        </w:rPr>
        <w:t xml:space="preserve"> </w:t>
      </w:r>
      <w:r w:rsidRPr="00E20AC2">
        <w:rPr>
          <w:rFonts w:ascii="Arial" w:eastAsia="Times New Roman" w:hAnsi="Arial" w:cs="Arial"/>
        </w:rPr>
        <w:t>z dnia 6 września 2001 r.</w:t>
      </w:r>
      <w:r w:rsidRPr="009B372C">
        <w:rPr>
          <w:rFonts w:ascii="Arial" w:eastAsia="Times New Roman" w:hAnsi="Arial" w:cs="Arial"/>
        </w:rPr>
        <w:t xml:space="preserve"> </w:t>
      </w:r>
      <w:r w:rsidRPr="00E20AC2">
        <w:rPr>
          <w:rFonts w:ascii="Arial" w:eastAsia="Times New Roman" w:hAnsi="Arial" w:cs="Arial"/>
        </w:rPr>
        <w:t xml:space="preserve">o dostępie do </w:t>
      </w:r>
      <w:r w:rsidRPr="00E20AC2">
        <w:rPr>
          <w:rFonts w:ascii="Arial" w:eastAsia="Times New Roman" w:hAnsi="Arial" w:cs="Arial"/>
          <w:i/>
          <w:iCs/>
        </w:rPr>
        <w:t>informacji publiczne</w:t>
      </w:r>
      <w:r w:rsidRPr="009B372C">
        <w:rPr>
          <w:rFonts w:ascii="Arial" w:eastAsia="Times New Roman" w:hAnsi="Arial" w:cs="Arial"/>
          <w:i/>
          <w:iCs/>
        </w:rPr>
        <w:t>j, D</w:t>
      </w:r>
      <w:r w:rsidRPr="009B372C">
        <w:rPr>
          <w:rStyle w:val="ng-binding"/>
          <w:rFonts w:ascii="Arial" w:hAnsi="Arial" w:cs="Arial"/>
        </w:rPr>
        <w:t xml:space="preserve">z.U.2020.2176 </w:t>
      </w:r>
      <w:proofErr w:type="spellStart"/>
      <w:r w:rsidRPr="009B372C">
        <w:rPr>
          <w:rStyle w:val="ng-binding"/>
          <w:rFonts w:ascii="Arial" w:hAnsi="Arial" w:cs="Arial"/>
        </w:rPr>
        <w:t>t.j</w:t>
      </w:r>
      <w:proofErr w:type="spellEnd"/>
      <w:r w:rsidRPr="009B372C">
        <w:rPr>
          <w:rStyle w:val="ng-binding"/>
          <w:rFonts w:ascii="Arial" w:hAnsi="Arial" w:cs="Arial"/>
        </w:rPr>
        <w:t>.</w:t>
      </w:r>
      <w:r w:rsidRPr="009B372C">
        <w:rPr>
          <w:rFonts w:ascii="Arial" w:hAnsi="Arial" w:cs="Arial"/>
        </w:rPr>
        <w:t xml:space="preserve"> </w:t>
      </w:r>
      <w:r w:rsidRPr="009B372C">
        <w:rPr>
          <w:rStyle w:val="ng-scope"/>
          <w:rFonts w:ascii="Arial" w:hAnsi="Arial" w:cs="Arial"/>
        </w:rPr>
        <w:t>z dnia</w:t>
      </w:r>
      <w:r w:rsidRPr="009B372C">
        <w:rPr>
          <w:rFonts w:ascii="Arial" w:hAnsi="Arial" w:cs="Arial"/>
        </w:rPr>
        <w:t xml:space="preserve"> 7 grudnia 2020 r. zwracam się z </w:t>
      </w:r>
      <w:r>
        <w:rPr>
          <w:rFonts w:ascii="Arial" w:hAnsi="Arial" w:cs="Arial"/>
        </w:rPr>
        <w:t>Wnioskiem</w:t>
      </w:r>
      <w:r w:rsidRPr="009B372C">
        <w:rPr>
          <w:rFonts w:ascii="Arial" w:hAnsi="Arial" w:cs="Arial"/>
        </w:rPr>
        <w:t xml:space="preserve"> o udzielenie następujących informacji publicznych:</w:t>
      </w:r>
    </w:p>
    <w:p w14:paraId="148B6C96" w14:textId="77777777" w:rsidR="00E57DF7" w:rsidRPr="009B372C" w:rsidRDefault="00E57DF7" w:rsidP="00E57DF7">
      <w:pPr>
        <w:pStyle w:val="Nagwek3"/>
        <w:spacing w:before="0" w:beforeAutospacing="0" w:after="0" w:afterAutospacing="0" w:line="276" w:lineRule="auto"/>
        <w:jc w:val="both"/>
        <w:rPr>
          <w:rFonts w:ascii="Arial" w:hAnsi="Arial" w:cs="Arial"/>
          <w:b w:val="0"/>
          <w:bCs w:val="0"/>
          <w:sz w:val="22"/>
          <w:szCs w:val="22"/>
        </w:rPr>
      </w:pPr>
    </w:p>
    <w:p w14:paraId="43D183EE" w14:textId="77777777" w:rsidR="00E57DF7" w:rsidRPr="00261449" w:rsidRDefault="00E57DF7" w:rsidP="00E57DF7">
      <w:pPr>
        <w:pStyle w:val="Nagwek3"/>
        <w:numPr>
          <w:ilvl w:val="0"/>
          <w:numId w:val="16"/>
        </w:numPr>
        <w:spacing w:before="0" w:beforeAutospacing="0" w:after="0" w:afterAutospacing="0" w:line="276" w:lineRule="auto"/>
        <w:jc w:val="both"/>
        <w:rPr>
          <w:rFonts w:ascii="Arial" w:hAnsi="Arial" w:cs="Arial"/>
          <w:b w:val="0"/>
          <w:bCs w:val="0"/>
          <w:sz w:val="22"/>
          <w:szCs w:val="22"/>
        </w:rPr>
      </w:pPr>
      <w:r w:rsidRPr="00261449">
        <w:rPr>
          <w:rFonts w:ascii="Arial" w:hAnsi="Arial" w:cs="Arial"/>
          <w:b w:val="0"/>
          <w:bCs w:val="0"/>
          <w:sz w:val="22"/>
          <w:szCs w:val="22"/>
        </w:rPr>
        <w:t xml:space="preserve">czy została uzyskana obligatoryjna i pozytywna opinia wydana przez niezależną komisję bioetyczną zgodnie z treścią art.  29 ust. 1.  Ustawy o zawodzie lekarza i lekarza dentysty, dalej „ustawa </w:t>
      </w:r>
      <w:proofErr w:type="spellStart"/>
      <w:r w:rsidRPr="00261449">
        <w:rPr>
          <w:rFonts w:ascii="Arial" w:hAnsi="Arial" w:cs="Arial"/>
          <w:b w:val="0"/>
          <w:bCs w:val="0"/>
          <w:sz w:val="22"/>
          <w:szCs w:val="22"/>
        </w:rPr>
        <w:t>zlizd</w:t>
      </w:r>
      <w:proofErr w:type="spellEnd"/>
      <w:r w:rsidRPr="00261449">
        <w:rPr>
          <w:rFonts w:ascii="Arial" w:hAnsi="Arial" w:cs="Arial"/>
          <w:b w:val="0"/>
          <w:bCs w:val="0"/>
          <w:sz w:val="22"/>
          <w:szCs w:val="22"/>
        </w:rPr>
        <w:t>”, o preparacie leczniczym, który Państwo aplikujecie w ramach Narodowego Programu Szczepień ?</w:t>
      </w:r>
    </w:p>
    <w:p w14:paraId="57BF23F4" w14:textId="77777777" w:rsidR="00E57DF7" w:rsidRPr="009B372C" w:rsidRDefault="00E57DF7" w:rsidP="00E57DF7">
      <w:pPr>
        <w:pStyle w:val="Nagwek3"/>
        <w:spacing w:before="0" w:beforeAutospacing="0" w:after="0" w:afterAutospacing="0" w:line="276" w:lineRule="auto"/>
        <w:ind w:left="720"/>
        <w:jc w:val="both"/>
        <w:rPr>
          <w:rFonts w:ascii="Arial" w:hAnsi="Arial" w:cs="Arial"/>
          <w:b w:val="0"/>
          <w:bCs w:val="0"/>
          <w:sz w:val="22"/>
          <w:szCs w:val="22"/>
        </w:rPr>
      </w:pPr>
    </w:p>
    <w:p w14:paraId="5AD32BBE" w14:textId="77777777" w:rsidR="00E57DF7" w:rsidRDefault="00E57DF7" w:rsidP="00E57DF7">
      <w:pPr>
        <w:pStyle w:val="Nagwek3"/>
        <w:numPr>
          <w:ilvl w:val="0"/>
          <w:numId w:val="16"/>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Czy Państwa podmiot w ramach udziału w Narodowym Programie Szczepień na COVID – 19 informuje osoby szczepione, iż biorą udział w eksperymencie medycznym (leczniczym) w ramach Narodowego Programu Szczepień przeciw COVID – 19 ?</w:t>
      </w:r>
    </w:p>
    <w:p w14:paraId="72420BA3" w14:textId="77777777" w:rsidR="00E57DF7" w:rsidRPr="00147077" w:rsidRDefault="00E57DF7" w:rsidP="00E57DF7">
      <w:pPr>
        <w:pStyle w:val="Nagwek3"/>
        <w:spacing w:before="0" w:beforeAutospacing="0" w:after="0" w:afterAutospacing="0" w:line="276" w:lineRule="auto"/>
        <w:jc w:val="both"/>
        <w:rPr>
          <w:rFonts w:ascii="Arial" w:hAnsi="Arial" w:cs="Arial"/>
          <w:b w:val="0"/>
          <w:bCs w:val="0"/>
          <w:sz w:val="22"/>
          <w:szCs w:val="22"/>
        </w:rPr>
      </w:pPr>
    </w:p>
    <w:p w14:paraId="6AC55077" w14:textId="77777777" w:rsidR="00E57DF7" w:rsidRPr="00147077" w:rsidRDefault="00E57DF7" w:rsidP="00E57DF7">
      <w:pPr>
        <w:pStyle w:val="Nagwek3"/>
        <w:numPr>
          <w:ilvl w:val="0"/>
          <w:numId w:val="16"/>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 xml:space="preserve">Czy Państwa podmiot w ramach udziału w Narodowym Programie Szczepień na COVID – 19 </w:t>
      </w:r>
      <w:r>
        <w:rPr>
          <w:rFonts w:ascii="Arial" w:hAnsi="Arial" w:cs="Arial"/>
          <w:b w:val="0"/>
          <w:bCs w:val="0"/>
          <w:sz w:val="22"/>
          <w:szCs w:val="22"/>
        </w:rPr>
        <w:t>prowadzi</w:t>
      </w:r>
      <w:r w:rsidRPr="009B372C">
        <w:rPr>
          <w:rFonts w:ascii="Arial" w:hAnsi="Arial" w:cs="Arial"/>
          <w:b w:val="0"/>
          <w:bCs w:val="0"/>
          <w:sz w:val="22"/>
          <w:szCs w:val="22"/>
        </w:rPr>
        <w:t xml:space="preserve"> eksperymen</w:t>
      </w:r>
      <w:r>
        <w:rPr>
          <w:rFonts w:ascii="Arial" w:hAnsi="Arial" w:cs="Arial"/>
          <w:b w:val="0"/>
          <w:bCs w:val="0"/>
          <w:sz w:val="22"/>
          <w:szCs w:val="22"/>
        </w:rPr>
        <w:t xml:space="preserve">t </w:t>
      </w:r>
      <w:r w:rsidRPr="009B372C">
        <w:rPr>
          <w:rFonts w:ascii="Arial" w:hAnsi="Arial" w:cs="Arial"/>
          <w:b w:val="0"/>
          <w:bCs w:val="0"/>
          <w:sz w:val="22"/>
          <w:szCs w:val="22"/>
        </w:rPr>
        <w:t>leczniczym</w:t>
      </w:r>
      <w:r>
        <w:rPr>
          <w:rFonts w:ascii="Arial" w:hAnsi="Arial" w:cs="Arial"/>
          <w:b w:val="0"/>
          <w:bCs w:val="0"/>
          <w:sz w:val="22"/>
          <w:szCs w:val="22"/>
        </w:rPr>
        <w:t xml:space="preserve"> </w:t>
      </w:r>
      <w:r w:rsidRPr="009B372C">
        <w:rPr>
          <w:rFonts w:ascii="Arial" w:hAnsi="Arial" w:cs="Arial"/>
          <w:b w:val="0"/>
          <w:bCs w:val="0"/>
          <w:sz w:val="22"/>
          <w:szCs w:val="22"/>
        </w:rPr>
        <w:t>w ramach Narodowego Programu Szczepień przeciw COVID – 19</w:t>
      </w:r>
      <w:r>
        <w:rPr>
          <w:rFonts w:ascii="Arial" w:hAnsi="Arial" w:cs="Arial"/>
          <w:b w:val="0"/>
          <w:bCs w:val="0"/>
          <w:sz w:val="22"/>
          <w:szCs w:val="22"/>
        </w:rPr>
        <w:t xml:space="preserve"> na osobach zdrowych </w:t>
      </w:r>
      <w:r w:rsidRPr="009B372C">
        <w:rPr>
          <w:rFonts w:ascii="Arial" w:hAnsi="Arial" w:cs="Arial"/>
          <w:b w:val="0"/>
          <w:bCs w:val="0"/>
          <w:sz w:val="22"/>
          <w:szCs w:val="22"/>
        </w:rPr>
        <w:t xml:space="preserve"> ?</w:t>
      </w:r>
    </w:p>
    <w:p w14:paraId="2EACE6EF" w14:textId="77777777" w:rsidR="00E57DF7" w:rsidRPr="009B372C" w:rsidRDefault="00E57DF7" w:rsidP="00E57DF7">
      <w:pPr>
        <w:pStyle w:val="Nagwek3"/>
        <w:spacing w:before="0" w:beforeAutospacing="0" w:after="0" w:afterAutospacing="0" w:line="276" w:lineRule="auto"/>
        <w:jc w:val="both"/>
        <w:rPr>
          <w:rFonts w:ascii="Arial" w:hAnsi="Arial" w:cs="Arial"/>
          <w:b w:val="0"/>
          <w:bCs w:val="0"/>
          <w:sz w:val="22"/>
          <w:szCs w:val="22"/>
        </w:rPr>
      </w:pPr>
    </w:p>
    <w:p w14:paraId="3A24227C" w14:textId="77777777" w:rsidR="00E57DF7" w:rsidRPr="009B372C" w:rsidRDefault="00E57DF7" w:rsidP="00E57DF7">
      <w:pPr>
        <w:pStyle w:val="Nagwek3"/>
        <w:numPr>
          <w:ilvl w:val="0"/>
          <w:numId w:val="16"/>
        </w:numPr>
        <w:spacing w:before="0" w:beforeAutospacing="0" w:after="0" w:afterAutospacing="0" w:line="276" w:lineRule="auto"/>
        <w:jc w:val="both"/>
        <w:rPr>
          <w:rStyle w:val="alb-s"/>
          <w:rFonts w:ascii="Arial" w:hAnsi="Arial" w:cs="Arial"/>
          <w:b w:val="0"/>
          <w:bCs w:val="0"/>
          <w:sz w:val="22"/>
          <w:szCs w:val="22"/>
        </w:rPr>
      </w:pPr>
      <w:r w:rsidRPr="009B372C">
        <w:rPr>
          <w:rFonts w:ascii="Arial" w:hAnsi="Arial" w:cs="Arial"/>
          <w:b w:val="0"/>
          <w:bCs w:val="0"/>
          <w:sz w:val="22"/>
          <w:szCs w:val="22"/>
        </w:rPr>
        <w:t xml:space="preserve">Czy zgodnie z treścią art. 23 c ustawy </w:t>
      </w:r>
      <w:proofErr w:type="spellStart"/>
      <w:r w:rsidRPr="009B372C">
        <w:rPr>
          <w:rFonts w:ascii="Arial" w:hAnsi="Arial" w:cs="Arial"/>
          <w:b w:val="0"/>
          <w:bCs w:val="0"/>
          <w:sz w:val="22"/>
          <w:szCs w:val="22"/>
        </w:rPr>
        <w:t>zlizd</w:t>
      </w:r>
      <w:proofErr w:type="spellEnd"/>
      <w:r w:rsidRPr="009B372C">
        <w:rPr>
          <w:rFonts w:ascii="Arial" w:hAnsi="Arial" w:cs="Arial"/>
          <w:b w:val="0"/>
          <w:bCs w:val="0"/>
          <w:sz w:val="22"/>
          <w:szCs w:val="22"/>
        </w:rPr>
        <w:t xml:space="preserve"> </w:t>
      </w:r>
      <w:r w:rsidRPr="009B372C">
        <w:rPr>
          <w:rStyle w:val="alb"/>
          <w:rFonts w:ascii="Arial" w:hAnsi="Arial" w:cs="Arial"/>
          <w:b w:val="0"/>
          <w:bCs w:val="0"/>
          <w:sz w:val="22"/>
          <w:szCs w:val="22"/>
        </w:rPr>
        <w:t xml:space="preserve">posiadacie Państwo </w:t>
      </w:r>
      <w:r w:rsidRPr="009B372C">
        <w:rPr>
          <w:rStyle w:val="alb-s"/>
          <w:rFonts w:ascii="Arial" w:hAnsi="Arial" w:cs="Arial"/>
          <w:b w:val="0"/>
          <w:bCs w:val="0"/>
          <w:sz w:val="22"/>
          <w:szCs w:val="22"/>
        </w:rPr>
        <w:t>obowiązkowe ubezpieczenie OC podmiotu przeprowadzającego eksperyment medyczny ?</w:t>
      </w:r>
    </w:p>
    <w:p w14:paraId="174BC9B7" w14:textId="77777777" w:rsidR="00E57DF7" w:rsidRPr="009B372C" w:rsidRDefault="00E57DF7" w:rsidP="00E57DF7">
      <w:pPr>
        <w:pStyle w:val="Nagwek3"/>
        <w:spacing w:before="0" w:beforeAutospacing="0" w:after="0" w:afterAutospacing="0" w:line="276" w:lineRule="auto"/>
        <w:jc w:val="both"/>
        <w:rPr>
          <w:rFonts w:ascii="Arial" w:hAnsi="Arial" w:cs="Arial"/>
          <w:b w:val="0"/>
          <w:bCs w:val="0"/>
          <w:sz w:val="22"/>
          <w:szCs w:val="22"/>
        </w:rPr>
      </w:pPr>
    </w:p>
    <w:p w14:paraId="51861CB7" w14:textId="77777777" w:rsidR="00E57DF7" w:rsidRPr="009B372C" w:rsidRDefault="00E57DF7" w:rsidP="00E57DF7">
      <w:pPr>
        <w:pStyle w:val="Nagwek3"/>
        <w:numPr>
          <w:ilvl w:val="0"/>
          <w:numId w:val="16"/>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 xml:space="preserve">Czy informujecie Państwo uczestników eksperymentu medycznego zgodnie z treścią art. 24 ustawy </w:t>
      </w:r>
      <w:proofErr w:type="spellStart"/>
      <w:r w:rsidRPr="009B372C">
        <w:rPr>
          <w:rFonts w:ascii="Arial" w:hAnsi="Arial" w:cs="Arial"/>
          <w:b w:val="0"/>
          <w:bCs w:val="0"/>
          <w:sz w:val="22"/>
          <w:szCs w:val="22"/>
        </w:rPr>
        <w:t>zlizd</w:t>
      </w:r>
      <w:proofErr w:type="spellEnd"/>
      <w:r w:rsidRPr="009B372C">
        <w:rPr>
          <w:rFonts w:ascii="Arial" w:hAnsi="Arial" w:cs="Arial"/>
          <w:b w:val="0"/>
          <w:bCs w:val="0"/>
          <w:sz w:val="22"/>
          <w:szCs w:val="22"/>
        </w:rPr>
        <w:t xml:space="preserve"> w formie ustnej oraz pisemnej ?</w:t>
      </w:r>
    </w:p>
    <w:p w14:paraId="21086AE7" w14:textId="77777777" w:rsidR="00E57DF7" w:rsidRPr="009B372C" w:rsidRDefault="00E57DF7" w:rsidP="00E57DF7">
      <w:pPr>
        <w:pStyle w:val="Nagwek3"/>
        <w:spacing w:before="0" w:beforeAutospacing="0" w:after="0" w:afterAutospacing="0" w:line="276" w:lineRule="auto"/>
        <w:jc w:val="both"/>
        <w:rPr>
          <w:rFonts w:ascii="Arial" w:hAnsi="Arial" w:cs="Arial"/>
          <w:b w:val="0"/>
          <w:bCs w:val="0"/>
          <w:sz w:val="22"/>
          <w:szCs w:val="22"/>
        </w:rPr>
      </w:pPr>
    </w:p>
    <w:p w14:paraId="5AF9F243" w14:textId="77777777" w:rsidR="00E57DF7" w:rsidRPr="009B372C" w:rsidRDefault="00E57DF7" w:rsidP="00E57DF7">
      <w:pPr>
        <w:pStyle w:val="Nagwek3"/>
        <w:numPr>
          <w:ilvl w:val="0"/>
          <w:numId w:val="16"/>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Czy informacja wskazana w punkcie 5 zawiera obligatoryjne informacje:</w:t>
      </w:r>
    </w:p>
    <w:p w14:paraId="41CFE615" w14:textId="77777777" w:rsidR="00E57DF7" w:rsidRPr="009B372C" w:rsidRDefault="00E57DF7" w:rsidP="00E57DF7">
      <w:pPr>
        <w:pStyle w:val="Akapitzlist"/>
        <w:spacing w:after="0"/>
        <w:rPr>
          <w:rFonts w:ascii="Arial" w:eastAsia="Times New Roman" w:hAnsi="Arial" w:cs="Arial"/>
        </w:rPr>
      </w:pPr>
      <w:r w:rsidRPr="009B372C">
        <w:rPr>
          <w:rFonts w:ascii="Arial" w:eastAsia="Times New Roman" w:hAnsi="Arial" w:cs="Arial"/>
        </w:rPr>
        <w:t>a. cel, pełny plan eksperymentu medycznego oraz ryzyko i korzyści związane z eksperymentem;</w:t>
      </w:r>
    </w:p>
    <w:p w14:paraId="5FBA8320" w14:textId="77777777" w:rsidR="00E57DF7" w:rsidRPr="009B372C" w:rsidRDefault="00E57DF7" w:rsidP="00E57DF7">
      <w:pPr>
        <w:pStyle w:val="Akapitzlist"/>
        <w:spacing w:after="0"/>
        <w:rPr>
          <w:rFonts w:ascii="Arial" w:eastAsia="Times New Roman" w:hAnsi="Arial" w:cs="Arial"/>
        </w:rPr>
      </w:pPr>
      <w:r w:rsidRPr="009B372C">
        <w:rPr>
          <w:rFonts w:ascii="Arial" w:eastAsia="Times New Roman" w:hAnsi="Arial" w:cs="Arial"/>
        </w:rPr>
        <w:lastRenderedPageBreak/>
        <w:t>b. zakres i długość trwania procedur, które mają być stosowane, w szczególności wszelkie uciążliwości i zagrożenia dla zdrowia uczestnika związane z jego udziałem w eksperymencie;</w:t>
      </w:r>
    </w:p>
    <w:p w14:paraId="1145581E" w14:textId="77777777" w:rsidR="00E57DF7" w:rsidRPr="009B372C" w:rsidRDefault="00E57DF7" w:rsidP="00E57DF7">
      <w:pPr>
        <w:pStyle w:val="Akapitzlist"/>
        <w:spacing w:after="0"/>
        <w:rPr>
          <w:rFonts w:ascii="Arial" w:eastAsia="Times New Roman" w:hAnsi="Arial" w:cs="Arial"/>
        </w:rPr>
      </w:pPr>
      <w:r w:rsidRPr="009B372C">
        <w:rPr>
          <w:rFonts w:ascii="Arial" w:eastAsia="Times New Roman" w:hAnsi="Arial" w:cs="Arial"/>
        </w:rPr>
        <w:t>c. ustalenia dotyczące sposobu reagowania na zdarzenia niepożądane oraz pytania i wątpliwości uczestnika;</w:t>
      </w:r>
    </w:p>
    <w:p w14:paraId="2C52232F" w14:textId="77777777" w:rsidR="00E57DF7" w:rsidRPr="009B372C" w:rsidRDefault="00E57DF7" w:rsidP="00E57DF7">
      <w:pPr>
        <w:pStyle w:val="Akapitzlist"/>
        <w:spacing w:after="0"/>
        <w:rPr>
          <w:rFonts w:ascii="Arial" w:eastAsia="Times New Roman" w:hAnsi="Arial" w:cs="Arial"/>
        </w:rPr>
      </w:pPr>
      <w:r w:rsidRPr="009B372C">
        <w:rPr>
          <w:rFonts w:ascii="Arial" w:eastAsia="Times New Roman" w:hAnsi="Arial" w:cs="Arial"/>
        </w:rPr>
        <w:t>d. środki powzięte w celu zapewnienia poszanowania życia prywatnego uczestnika oraz poufności jego danych osobowych;</w:t>
      </w:r>
    </w:p>
    <w:p w14:paraId="661C82F6" w14:textId="77777777" w:rsidR="00E57DF7" w:rsidRPr="009B372C" w:rsidRDefault="00E57DF7" w:rsidP="00E57DF7">
      <w:pPr>
        <w:pStyle w:val="Akapitzlist"/>
        <w:spacing w:after="0"/>
        <w:rPr>
          <w:rFonts w:ascii="Arial" w:eastAsia="Times New Roman" w:hAnsi="Arial" w:cs="Arial"/>
        </w:rPr>
      </w:pPr>
      <w:r w:rsidRPr="009B372C">
        <w:rPr>
          <w:rFonts w:ascii="Arial" w:eastAsia="Times New Roman" w:hAnsi="Arial" w:cs="Arial"/>
        </w:rPr>
        <w:t>e. zasady dostępu do informacji istotnych dla uczestnika, uzyskanych podczas realizacji tego eksperymentu oraz do ogólnych jego wyników;</w:t>
      </w:r>
    </w:p>
    <w:p w14:paraId="6ED8FCBE" w14:textId="77777777" w:rsidR="00E57DF7" w:rsidRPr="009B372C" w:rsidRDefault="00E57DF7" w:rsidP="00E57DF7">
      <w:pPr>
        <w:pStyle w:val="Akapitzlist"/>
        <w:spacing w:after="0"/>
        <w:rPr>
          <w:rFonts w:ascii="Arial" w:eastAsia="Times New Roman" w:hAnsi="Arial" w:cs="Arial"/>
        </w:rPr>
      </w:pPr>
      <w:r w:rsidRPr="009B372C">
        <w:rPr>
          <w:rFonts w:ascii="Arial" w:eastAsia="Times New Roman" w:hAnsi="Arial" w:cs="Arial"/>
        </w:rPr>
        <w:t>f. zasady wypłaty odszkodowania w sytuacji powstania szkody;</w:t>
      </w:r>
    </w:p>
    <w:p w14:paraId="1564FC03" w14:textId="77777777" w:rsidR="00E57DF7" w:rsidRPr="009B372C" w:rsidRDefault="00E57DF7" w:rsidP="00E57DF7">
      <w:pPr>
        <w:pStyle w:val="Akapitzlist"/>
        <w:spacing w:after="0"/>
        <w:rPr>
          <w:rFonts w:ascii="Arial" w:eastAsia="Times New Roman" w:hAnsi="Arial" w:cs="Arial"/>
        </w:rPr>
      </w:pPr>
      <w:r w:rsidRPr="009B372C">
        <w:rPr>
          <w:rFonts w:ascii="Arial" w:eastAsia="Times New Roman" w:hAnsi="Arial" w:cs="Arial"/>
        </w:rPr>
        <w:t>g. wszelkie przewidywane dalsze użycie wyników eksperymentu medycznego, danych oraz materiału biologicznego zgromadzonego w jego trakcie, w tym jego użycia dla celów komercyjnych;</w:t>
      </w:r>
    </w:p>
    <w:p w14:paraId="5E24C3A6" w14:textId="77777777" w:rsidR="00E57DF7" w:rsidRPr="009B372C" w:rsidRDefault="00E57DF7" w:rsidP="00E57DF7">
      <w:pPr>
        <w:pStyle w:val="Akapitzlist"/>
        <w:spacing w:after="0"/>
        <w:rPr>
          <w:rFonts w:ascii="Arial" w:eastAsia="Times New Roman" w:hAnsi="Arial" w:cs="Arial"/>
        </w:rPr>
      </w:pPr>
      <w:r w:rsidRPr="009B372C">
        <w:rPr>
          <w:rFonts w:ascii="Arial" w:eastAsia="Times New Roman" w:hAnsi="Arial" w:cs="Arial"/>
        </w:rPr>
        <w:t>h. źródła finansowania eksperymentu medycznego;</w:t>
      </w:r>
    </w:p>
    <w:p w14:paraId="437298DD" w14:textId="77777777" w:rsidR="00E57DF7" w:rsidRPr="009B372C" w:rsidRDefault="00E57DF7" w:rsidP="00E57DF7">
      <w:pPr>
        <w:pStyle w:val="Akapitzlist"/>
        <w:spacing w:after="0"/>
        <w:rPr>
          <w:rFonts w:ascii="Arial" w:eastAsia="Times New Roman" w:hAnsi="Arial" w:cs="Arial"/>
        </w:rPr>
      </w:pPr>
      <w:r w:rsidRPr="009B372C">
        <w:rPr>
          <w:rFonts w:ascii="Arial" w:eastAsia="Times New Roman" w:hAnsi="Arial" w:cs="Arial"/>
        </w:rPr>
        <w:t>i. zasady dostępu do leczenia eksperymentalnego po zakończeniu udziału w eksperymencie leczniczym, jeżeli okaże się, że u danego uczestnika eksperyment ten przyniósł korzyści dla jego zdrowia;</w:t>
      </w:r>
    </w:p>
    <w:p w14:paraId="1E5F1CCC" w14:textId="77777777" w:rsidR="00E57DF7" w:rsidRPr="009B372C" w:rsidRDefault="00E57DF7" w:rsidP="00E57DF7">
      <w:pPr>
        <w:pStyle w:val="Akapitzlist"/>
        <w:spacing w:after="0"/>
        <w:rPr>
          <w:rFonts w:ascii="Arial" w:eastAsia="Times New Roman" w:hAnsi="Arial" w:cs="Arial"/>
        </w:rPr>
      </w:pPr>
      <w:r w:rsidRPr="009B372C">
        <w:rPr>
          <w:rFonts w:ascii="Arial" w:eastAsia="Times New Roman" w:hAnsi="Arial" w:cs="Arial"/>
        </w:rPr>
        <w:t>j. możliwości i zasady dostępu do innego eksperymentu leczniczego, jeżeli może on przynieść uczestnikowi korzyści dla jego zdrowia.</w:t>
      </w:r>
    </w:p>
    <w:p w14:paraId="41E06EAA" w14:textId="77777777" w:rsidR="00E57DF7" w:rsidRPr="009B372C" w:rsidRDefault="00E57DF7" w:rsidP="00E57DF7">
      <w:pPr>
        <w:pStyle w:val="Akapitzlist"/>
        <w:spacing w:after="0"/>
        <w:rPr>
          <w:rFonts w:ascii="Arial" w:eastAsia="Times New Roman" w:hAnsi="Arial" w:cs="Arial"/>
        </w:rPr>
      </w:pPr>
      <w:r w:rsidRPr="009B372C">
        <w:rPr>
          <w:rFonts w:ascii="Arial" w:eastAsia="Times New Roman" w:hAnsi="Arial" w:cs="Arial"/>
        </w:rPr>
        <w:t>k. Czy uczestnik przed rozpoczęciem eksperymentu medycznego jest informowany o swoich prawach oraz o ochronie gwarantowanej w przepisach prawa, w szczególności o przysługującym mu prawie do odmowy udzielenia zgody i do wycofania zgody w każdym momencie, bez podania przyczyny i bez negatywnych konsekwencji prawnych w postaci jakiejkolwiek dyskryminacji, w tym w zakresie prawa do opieki zdrowotnej ?</w:t>
      </w:r>
    </w:p>
    <w:p w14:paraId="5A023E35" w14:textId="77777777" w:rsidR="00E57DF7" w:rsidRPr="009B372C" w:rsidRDefault="00E57DF7" w:rsidP="00E57DF7">
      <w:pPr>
        <w:pStyle w:val="Akapitzlist"/>
        <w:spacing w:after="0"/>
        <w:rPr>
          <w:rFonts w:ascii="Arial" w:eastAsia="Times New Roman" w:hAnsi="Arial" w:cs="Arial"/>
        </w:rPr>
      </w:pPr>
    </w:p>
    <w:p w14:paraId="231957EA" w14:textId="77777777" w:rsidR="00E57DF7" w:rsidRPr="009B372C" w:rsidRDefault="00E57DF7" w:rsidP="00E57DF7">
      <w:pPr>
        <w:pStyle w:val="Akapitzlist"/>
        <w:numPr>
          <w:ilvl w:val="0"/>
          <w:numId w:val="16"/>
        </w:numPr>
        <w:spacing w:after="0"/>
        <w:ind w:left="426" w:hanging="142"/>
        <w:jc w:val="both"/>
        <w:rPr>
          <w:rFonts w:ascii="Arial" w:eastAsia="Times New Roman" w:hAnsi="Arial" w:cs="Arial"/>
        </w:rPr>
      </w:pPr>
      <w:r w:rsidRPr="009B372C">
        <w:rPr>
          <w:rFonts w:ascii="Arial" w:eastAsia="Times New Roman" w:hAnsi="Arial" w:cs="Arial"/>
        </w:rPr>
        <w:t xml:space="preserve">Czy informujecie Państwo uczestników eksperymentu medycznego, że producenci szczepionek </w:t>
      </w:r>
      <w:r>
        <w:rPr>
          <w:rFonts w:ascii="Arial" w:eastAsia="Times New Roman" w:hAnsi="Arial" w:cs="Arial"/>
        </w:rPr>
        <w:t>zostali</w:t>
      </w:r>
      <w:r w:rsidRPr="009B372C">
        <w:rPr>
          <w:rFonts w:ascii="Arial" w:eastAsia="Times New Roman" w:hAnsi="Arial" w:cs="Arial"/>
        </w:rPr>
        <w:t xml:space="preserve"> całkowicie zwolnieni z odpowiedzialności odszkodowawczej za ewentualne skutki uboczne przyjęcia szczepionki na COVID – 19 ?</w:t>
      </w:r>
    </w:p>
    <w:p w14:paraId="1E4E6BA0" w14:textId="77777777" w:rsidR="00E57DF7" w:rsidRPr="009B372C" w:rsidRDefault="00E57DF7" w:rsidP="00E57DF7">
      <w:pPr>
        <w:pStyle w:val="Akapitzlist"/>
        <w:spacing w:after="0"/>
        <w:ind w:left="426"/>
        <w:jc w:val="both"/>
        <w:rPr>
          <w:rFonts w:ascii="Arial" w:eastAsia="Times New Roman" w:hAnsi="Arial" w:cs="Arial"/>
        </w:rPr>
      </w:pPr>
    </w:p>
    <w:p w14:paraId="418394C5" w14:textId="77777777" w:rsidR="00E57DF7" w:rsidRPr="009B372C" w:rsidRDefault="00E57DF7" w:rsidP="00E57DF7">
      <w:pPr>
        <w:pStyle w:val="Akapitzlist"/>
        <w:numPr>
          <w:ilvl w:val="0"/>
          <w:numId w:val="16"/>
        </w:numPr>
        <w:spacing w:after="0"/>
        <w:ind w:left="426" w:hanging="142"/>
        <w:jc w:val="both"/>
        <w:rPr>
          <w:rFonts w:ascii="Arial" w:eastAsia="Times New Roman" w:hAnsi="Arial" w:cs="Arial"/>
        </w:rPr>
      </w:pPr>
      <w:r w:rsidRPr="009B372C">
        <w:rPr>
          <w:rFonts w:ascii="Arial" w:hAnsi="Arial" w:cs="Arial"/>
        </w:rPr>
        <w:t xml:space="preserve">W przypadku negatywnej odpowiedzi na pytanie nr: 1, czy informujecie Państwo uczestników eksperymentu, że Państwa </w:t>
      </w:r>
      <w:r w:rsidRPr="00DD68C8">
        <w:rPr>
          <w:rStyle w:val="alb-s"/>
          <w:rFonts w:ascii="Arial" w:hAnsi="Arial" w:cs="Arial"/>
        </w:rPr>
        <w:t xml:space="preserve">obowiązkowe ubezpieczenie OC podmiotu przeprowadzającego eksperyment medyczny nie obejmuje zgodnie z treścią § 2 ust. 2 pkt 3) </w:t>
      </w:r>
      <w:r w:rsidRPr="00DD68C8">
        <w:rPr>
          <w:rFonts w:ascii="Arial" w:hAnsi="Arial" w:cs="Arial"/>
        </w:rPr>
        <w:t>Rozporządzenia Ministra Finansów, Fu</w:t>
      </w:r>
      <w:r w:rsidRPr="009B372C">
        <w:rPr>
          <w:rFonts w:ascii="Arial" w:hAnsi="Arial" w:cs="Arial"/>
        </w:rPr>
        <w:t>nduszy i Polityki Regionalnej z dnia 23 grudnia 2020 r. w sprawie obowiązkowego ubezpieczenia odpowiedzialności cywilnej podmiotu przeprowadzającego eksperyment medyczny, (</w:t>
      </w:r>
      <w:r w:rsidRPr="009B372C">
        <w:rPr>
          <w:rStyle w:val="ng-binding"/>
          <w:rFonts w:ascii="Arial" w:hAnsi="Arial" w:cs="Arial"/>
        </w:rPr>
        <w:t>Dz.U.2020.2412</w:t>
      </w:r>
      <w:r w:rsidRPr="009B372C">
        <w:rPr>
          <w:rFonts w:ascii="Arial" w:hAnsi="Arial" w:cs="Arial"/>
        </w:rPr>
        <w:t xml:space="preserve"> </w:t>
      </w:r>
      <w:r w:rsidRPr="009B372C">
        <w:rPr>
          <w:rStyle w:val="ng-scope"/>
          <w:rFonts w:ascii="Arial" w:hAnsi="Arial" w:cs="Arial"/>
        </w:rPr>
        <w:t>z dnia</w:t>
      </w:r>
      <w:r w:rsidRPr="009B372C">
        <w:rPr>
          <w:rFonts w:ascii="Arial" w:hAnsi="Arial" w:cs="Arial"/>
        </w:rPr>
        <w:t xml:space="preserve"> 2020.12.30) ?</w:t>
      </w:r>
    </w:p>
    <w:p w14:paraId="6FEF1385" w14:textId="77777777" w:rsidR="00E57DF7" w:rsidRPr="009B372C" w:rsidRDefault="00E57DF7" w:rsidP="00E57DF7">
      <w:pPr>
        <w:spacing w:after="0"/>
        <w:ind w:left="284"/>
        <w:jc w:val="both"/>
        <w:rPr>
          <w:rFonts w:ascii="Arial" w:eastAsia="Times New Roman" w:hAnsi="Arial" w:cs="Arial"/>
        </w:rPr>
      </w:pPr>
    </w:p>
    <w:p w14:paraId="41CCB9DF" w14:textId="77777777" w:rsidR="00E57DF7" w:rsidRPr="009B372C" w:rsidRDefault="00E57DF7" w:rsidP="00E57DF7">
      <w:pPr>
        <w:pStyle w:val="Nagwek3"/>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Jednocześnie pragnę nadmienić, iż produkt leczniczy którym jest aplikowana przez Państwa szczepionka na COVID - 19:</w:t>
      </w:r>
    </w:p>
    <w:p w14:paraId="660370DB" w14:textId="77777777" w:rsidR="00E57DF7" w:rsidRPr="009B372C" w:rsidRDefault="00E57DF7" w:rsidP="00E57DF7">
      <w:pPr>
        <w:pStyle w:val="Nagwek3"/>
        <w:numPr>
          <w:ilvl w:val="0"/>
          <w:numId w:val="17"/>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 xml:space="preserve"> Został wprowadzony warunkowo do użytku na okres 1 roku tj. do lipca 2021 r.,</w:t>
      </w:r>
    </w:p>
    <w:p w14:paraId="2D0D8163" w14:textId="77777777" w:rsidR="00E57DF7" w:rsidRPr="009B372C" w:rsidRDefault="00E57DF7" w:rsidP="00E57DF7">
      <w:pPr>
        <w:pStyle w:val="Nagwek3"/>
        <w:numPr>
          <w:ilvl w:val="0"/>
          <w:numId w:val="17"/>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Jest w fazie badań klinicznych planowanych do końca 2023 r.,</w:t>
      </w:r>
    </w:p>
    <w:p w14:paraId="7A298828" w14:textId="77777777" w:rsidR="00E57DF7" w:rsidRPr="009B372C" w:rsidRDefault="00E57DF7" w:rsidP="00E57DF7">
      <w:pPr>
        <w:pStyle w:val="Nagwek3"/>
        <w:numPr>
          <w:ilvl w:val="0"/>
          <w:numId w:val="17"/>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Nie ma wystarczających informacji co do skuteczności oraz bezpieczeństwa produktu, w tym co do ewentualnych skutków ubocznych mogących wystąpić w późniejszym czasie, w tym skutków o charakterze poważnym,</w:t>
      </w:r>
    </w:p>
    <w:p w14:paraId="26595487" w14:textId="77777777" w:rsidR="00E57DF7" w:rsidRPr="00261449" w:rsidRDefault="00E57DF7" w:rsidP="00E57DF7">
      <w:pPr>
        <w:pStyle w:val="Nagwek3"/>
        <w:numPr>
          <w:ilvl w:val="0"/>
          <w:numId w:val="17"/>
        </w:numPr>
        <w:spacing w:before="0" w:beforeAutospacing="0" w:after="0" w:afterAutospacing="0" w:line="276" w:lineRule="auto"/>
        <w:jc w:val="both"/>
        <w:rPr>
          <w:rFonts w:ascii="Arial" w:hAnsi="Arial" w:cs="Arial"/>
          <w:b w:val="0"/>
          <w:bCs w:val="0"/>
          <w:sz w:val="22"/>
          <w:szCs w:val="22"/>
        </w:rPr>
      </w:pPr>
      <w:r>
        <w:rPr>
          <w:rFonts w:ascii="Arial" w:hAnsi="Arial" w:cs="Arial"/>
          <w:b w:val="0"/>
          <w:bCs w:val="0"/>
          <w:sz w:val="22"/>
          <w:szCs w:val="22"/>
        </w:rPr>
        <w:t>N</w:t>
      </w:r>
      <w:r w:rsidRPr="00261449">
        <w:rPr>
          <w:rFonts w:ascii="Arial" w:hAnsi="Arial" w:cs="Arial"/>
          <w:b w:val="0"/>
          <w:bCs w:val="0"/>
          <w:sz w:val="22"/>
          <w:szCs w:val="22"/>
        </w:rPr>
        <w:t>ie został zbadany pod  kątem interakcji z innymi lekami,</w:t>
      </w:r>
    </w:p>
    <w:p w14:paraId="4C0C8B65" w14:textId="77777777" w:rsidR="00E57DF7" w:rsidRPr="009B372C" w:rsidRDefault="00E57DF7" w:rsidP="00E57DF7">
      <w:pPr>
        <w:pStyle w:val="Nagwek3"/>
        <w:numPr>
          <w:ilvl w:val="0"/>
          <w:numId w:val="17"/>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Uzyskał warunkowe pozwolenie na jego używanie pomimo, iż zostało ono wydane bez podania pełnej charakterystyki substancji czynnej i produktu końcowego przez Producenta,</w:t>
      </w:r>
    </w:p>
    <w:p w14:paraId="184C7F0E" w14:textId="77777777" w:rsidR="00E57DF7" w:rsidRPr="009B372C" w:rsidRDefault="00E57DF7" w:rsidP="00E57DF7">
      <w:pPr>
        <w:pStyle w:val="Nagwek3"/>
        <w:numPr>
          <w:ilvl w:val="0"/>
          <w:numId w:val="17"/>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W związku z jego produkcją stanowił podstawę zawieszenia przepisów zezwalających odpowiednim organom na żądanie od producentów szczepionek natychmiastowego zaprzestania stosowania GMO w sytuacji znaczących konsekwencji dla życia ludzkiego,</w:t>
      </w:r>
    </w:p>
    <w:p w14:paraId="49B2FC00" w14:textId="77777777" w:rsidR="00E57DF7" w:rsidRPr="00090C98" w:rsidRDefault="00E57DF7" w:rsidP="00E57DF7">
      <w:pPr>
        <w:pStyle w:val="Nagwek3"/>
        <w:numPr>
          <w:ilvl w:val="0"/>
          <w:numId w:val="17"/>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u w:val="single"/>
        </w:rPr>
        <w:t>Został wprowadzony do użytku pomimo, iż nie wypełniono obowiązku wskazanego w art.  29 ust. 1.  Ustawy o zawodzie lekarza i lekarza dentysty</w:t>
      </w:r>
      <w:r w:rsidRPr="009B372C">
        <w:rPr>
          <w:rFonts w:ascii="Arial" w:hAnsi="Arial" w:cs="Arial"/>
          <w:b w:val="0"/>
          <w:bCs w:val="0"/>
          <w:sz w:val="22"/>
          <w:szCs w:val="22"/>
        </w:rPr>
        <w:t xml:space="preserve">, tj.: </w:t>
      </w:r>
      <w:r w:rsidRPr="009B372C">
        <w:rPr>
          <w:rFonts w:ascii="Arial" w:hAnsi="Arial" w:cs="Arial"/>
          <w:sz w:val="22"/>
          <w:szCs w:val="22"/>
        </w:rPr>
        <w:t>uzyskania  obligatoryjnej i pozytywnej opinii</w:t>
      </w:r>
      <w:r w:rsidRPr="009B372C">
        <w:rPr>
          <w:rFonts w:ascii="Arial" w:hAnsi="Arial" w:cs="Arial"/>
          <w:b w:val="0"/>
          <w:bCs w:val="0"/>
          <w:sz w:val="22"/>
          <w:szCs w:val="22"/>
        </w:rPr>
        <w:t xml:space="preserve"> o projekcie wydanej przez niezależną komisję bioetyczną.</w:t>
      </w:r>
    </w:p>
    <w:p w14:paraId="727A6383" w14:textId="77777777" w:rsidR="00E57DF7" w:rsidRPr="009B372C" w:rsidRDefault="00E57DF7" w:rsidP="00E57DF7">
      <w:pPr>
        <w:spacing w:after="0"/>
        <w:rPr>
          <w:rFonts w:ascii="Arial" w:eastAsia="Times New Roman" w:hAnsi="Arial" w:cs="Arial"/>
          <w:b/>
          <w:bCs/>
        </w:rPr>
      </w:pPr>
    </w:p>
    <w:p w14:paraId="5C489EC9" w14:textId="77777777" w:rsidR="00E57DF7" w:rsidRDefault="00E57DF7" w:rsidP="00E57DF7">
      <w:pPr>
        <w:spacing w:after="0"/>
        <w:jc w:val="both"/>
        <w:rPr>
          <w:rFonts w:ascii="Arial" w:eastAsia="Times New Roman" w:hAnsi="Arial" w:cs="Arial"/>
        </w:rPr>
      </w:pPr>
      <w:r w:rsidRPr="00147077">
        <w:rPr>
          <w:rFonts w:ascii="Arial" w:eastAsia="Times New Roman" w:hAnsi="Arial" w:cs="Arial"/>
        </w:rPr>
        <w:t xml:space="preserve">Ewentualne naruszenia powyżej przytoczonych przepisów ustawy </w:t>
      </w:r>
      <w:proofErr w:type="spellStart"/>
      <w:r w:rsidRPr="00147077">
        <w:rPr>
          <w:rFonts w:ascii="Arial" w:eastAsia="Times New Roman" w:hAnsi="Arial" w:cs="Arial"/>
        </w:rPr>
        <w:t>zlizd</w:t>
      </w:r>
      <w:proofErr w:type="spellEnd"/>
      <w:r w:rsidRPr="00147077">
        <w:rPr>
          <w:rFonts w:ascii="Arial" w:eastAsia="Times New Roman" w:hAnsi="Arial" w:cs="Arial"/>
        </w:rPr>
        <w:t xml:space="preserve"> art. 25 ust. 1 oraz art. 23a w jakiejkolwiek formie: nakłaniania, przymuszania, podstępu, wprowadzania w błąd czy też wszelkich form przymusu mogą wiązać się z konsekwencjami na gruncie: art. 192 kk, art. 156 kk, art. 157 kk, art. 157a kk, 160 kk, 191 kk, art. 444 § 1 i 2 </w:t>
      </w:r>
      <w:proofErr w:type="spellStart"/>
      <w:r w:rsidRPr="00147077">
        <w:rPr>
          <w:rFonts w:ascii="Arial" w:eastAsia="Times New Roman" w:hAnsi="Arial" w:cs="Arial"/>
        </w:rPr>
        <w:t>kc</w:t>
      </w:r>
      <w:proofErr w:type="spellEnd"/>
      <w:r w:rsidRPr="00147077">
        <w:rPr>
          <w:rFonts w:ascii="Arial" w:eastAsia="Times New Roman" w:hAnsi="Arial" w:cs="Arial"/>
        </w:rPr>
        <w:t xml:space="preserve"> w zw. z art. 445 § 1 </w:t>
      </w:r>
      <w:proofErr w:type="spellStart"/>
      <w:r w:rsidRPr="00147077">
        <w:rPr>
          <w:rFonts w:ascii="Arial" w:eastAsia="Times New Roman" w:hAnsi="Arial" w:cs="Arial"/>
        </w:rPr>
        <w:t>kc</w:t>
      </w:r>
      <w:proofErr w:type="spellEnd"/>
      <w:r w:rsidRPr="00147077">
        <w:rPr>
          <w:rFonts w:ascii="Arial" w:eastAsia="Times New Roman" w:hAnsi="Arial" w:cs="Arial"/>
        </w:rPr>
        <w:t>.</w:t>
      </w:r>
    </w:p>
    <w:p w14:paraId="69006B25" w14:textId="77777777" w:rsidR="00E57DF7" w:rsidRDefault="00E57DF7" w:rsidP="00E57DF7">
      <w:pPr>
        <w:spacing w:after="0"/>
        <w:jc w:val="both"/>
        <w:rPr>
          <w:rFonts w:ascii="Arial" w:eastAsia="Times New Roman" w:hAnsi="Arial" w:cs="Arial"/>
        </w:rPr>
      </w:pPr>
      <w:r>
        <w:rPr>
          <w:rFonts w:ascii="Arial" w:eastAsia="Times New Roman" w:hAnsi="Arial" w:cs="Arial"/>
        </w:rPr>
        <w:t>W powyższych przepisach ustawodawca w zależności od określonego stanu faktycznego przewidział min. karę pozbawienia wolności (od 2 lat do dożywotniego pozbawienia wolności jeśli skutkiem byłaby śmierć człowieka).</w:t>
      </w:r>
    </w:p>
    <w:p w14:paraId="501B5A62" w14:textId="77777777" w:rsidR="00E57DF7" w:rsidRDefault="00E57DF7" w:rsidP="00E57DF7">
      <w:pPr>
        <w:spacing w:after="0"/>
        <w:rPr>
          <w:rFonts w:ascii="Arial" w:eastAsia="Times New Roman" w:hAnsi="Arial" w:cs="Arial"/>
        </w:rPr>
      </w:pPr>
      <w:r w:rsidRPr="00090C98">
        <w:rPr>
          <w:rFonts w:ascii="Arial" w:eastAsia="Times New Roman" w:hAnsi="Arial" w:cs="Arial"/>
        </w:rPr>
        <w:t xml:space="preserve">Warty uwagi jest również art. 58 ustawy </w:t>
      </w:r>
      <w:proofErr w:type="spellStart"/>
      <w:r w:rsidRPr="00090C98">
        <w:rPr>
          <w:rFonts w:ascii="Arial" w:eastAsia="Times New Roman" w:hAnsi="Arial" w:cs="Arial"/>
        </w:rPr>
        <w:t>zlizd</w:t>
      </w:r>
      <w:proofErr w:type="spellEnd"/>
      <w:r w:rsidRPr="00090C98">
        <w:rPr>
          <w:rFonts w:ascii="Arial" w:eastAsia="Times New Roman" w:hAnsi="Arial" w:cs="Arial"/>
        </w:rPr>
        <w:t xml:space="preserve">, ze szczególnym uwzględnieniem ustępu 4, </w:t>
      </w:r>
      <w:proofErr w:type="spellStart"/>
      <w:r w:rsidRPr="00090C98">
        <w:rPr>
          <w:rFonts w:ascii="Arial" w:eastAsia="Times New Roman" w:hAnsi="Arial" w:cs="Arial"/>
        </w:rPr>
        <w:t>cyt</w:t>
      </w:r>
      <w:proofErr w:type="spellEnd"/>
      <w:r w:rsidRPr="00090C98">
        <w:rPr>
          <w:rFonts w:ascii="Arial" w:eastAsia="Times New Roman" w:hAnsi="Arial" w:cs="Arial"/>
        </w:rPr>
        <w:t>: „Kto przeprowadza eksperyment medyczny bez wymaganej prawnie zgody albo zezwolenia sądowego, podlega karze pozbawienia wolności do lat 3”.</w:t>
      </w:r>
    </w:p>
    <w:p w14:paraId="446749AD" w14:textId="77777777" w:rsidR="00E57DF7" w:rsidRDefault="00E57DF7" w:rsidP="00E57DF7">
      <w:pPr>
        <w:pStyle w:val="oznrodzaktutznustawalubrozporzdzenieiorganwydajcy"/>
        <w:spacing w:before="0" w:beforeAutospacing="0" w:after="0" w:afterAutospacing="0" w:line="276" w:lineRule="auto"/>
        <w:jc w:val="both"/>
        <w:rPr>
          <w:rFonts w:ascii="Arial" w:hAnsi="Arial" w:cs="Arial"/>
          <w:sz w:val="22"/>
          <w:szCs w:val="22"/>
        </w:rPr>
      </w:pPr>
    </w:p>
    <w:p w14:paraId="49825727" w14:textId="77777777" w:rsidR="00E57DF7" w:rsidRPr="00147077" w:rsidRDefault="00E57DF7" w:rsidP="00E57DF7">
      <w:pPr>
        <w:pStyle w:val="oznrodzaktutznustawalubrozporzdzenieiorganwydajcy"/>
        <w:spacing w:before="0" w:beforeAutospacing="0" w:after="0" w:afterAutospacing="0" w:line="276" w:lineRule="auto"/>
        <w:jc w:val="both"/>
        <w:rPr>
          <w:sz w:val="22"/>
          <w:szCs w:val="22"/>
        </w:rPr>
      </w:pPr>
      <w:r w:rsidRPr="00147077">
        <w:rPr>
          <w:rFonts w:ascii="Arial" w:hAnsi="Arial" w:cs="Arial"/>
          <w:sz w:val="22"/>
          <w:szCs w:val="22"/>
        </w:rPr>
        <w:t>Nie bez znaczenia jest również fakt, iż tzw.: „klauzula dobrego samarytanina” zawarta w art. 24 Ustawy z dnia 28 października 2020 r. O zmianie niektórych ustaw w związku z przeciwdziałaniem sytuacjom kryzysowym związanym z wystąpieniem COVID</w:t>
      </w:r>
      <w:r w:rsidRPr="00147077">
        <w:rPr>
          <w:rFonts w:ascii="Arial" w:hAnsi="Arial" w:cs="Arial"/>
          <w:sz w:val="22"/>
          <w:szCs w:val="22"/>
        </w:rPr>
        <w:softHyphen/>
      </w:r>
      <w:r w:rsidRPr="00147077">
        <w:rPr>
          <w:rFonts w:ascii="Arial" w:hAnsi="Arial" w:cs="Arial"/>
          <w:sz w:val="22"/>
          <w:szCs w:val="22"/>
        </w:rPr>
        <w:softHyphen/>
      </w:r>
      <w:r w:rsidRPr="00147077">
        <w:rPr>
          <w:rFonts w:ascii="Arial" w:hAnsi="Arial" w:cs="Arial"/>
          <w:sz w:val="22"/>
          <w:szCs w:val="22"/>
        </w:rPr>
        <w:noBreakHyphen/>
        <w:t>19, (DZ.U. 2020 r., poz. 2112), w żadnym stopniu nie obejmuje Państwa ochroną w ramach udziału w Narodowym Programie Szczepień na COVID – 19, którą wyłącza jedynie odpowiedzialność karną w ściśle określonych warunkach i odnosi się wyłącznie do rozpoznawania i leczenia COVID – 19, a nie do działań profilaktycznych, jakim jest aplikacja szczepionki ochronnej.</w:t>
      </w:r>
    </w:p>
    <w:p w14:paraId="28563CD3" w14:textId="77777777" w:rsidR="00E57DF7" w:rsidRDefault="00E57DF7" w:rsidP="00E57DF7">
      <w:pPr>
        <w:jc w:val="both"/>
        <w:rPr>
          <w:rFonts w:ascii="Arial" w:eastAsia="Times New Roman" w:hAnsi="Arial" w:cs="Arial"/>
        </w:rPr>
      </w:pPr>
    </w:p>
    <w:p w14:paraId="0F683356" w14:textId="77777777" w:rsidR="00E57DF7" w:rsidRPr="00C96517" w:rsidRDefault="00E57DF7" w:rsidP="00E57DF7">
      <w:pPr>
        <w:jc w:val="both"/>
        <w:rPr>
          <w:rFonts w:ascii="Arial" w:eastAsia="Times New Roman" w:hAnsi="Arial" w:cs="Arial"/>
          <w:u w:val="single"/>
        </w:rPr>
      </w:pPr>
      <w:r w:rsidRPr="00C96517">
        <w:rPr>
          <w:rFonts w:ascii="Arial" w:eastAsia="Times New Roman" w:hAnsi="Arial" w:cs="Arial"/>
        </w:rPr>
        <w:t xml:space="preserve">Ponadto, w dniu 27 stycznia 2021 r. została przyjęta Rezolucja Rady Europy nr: </w:t>
      </w:r>
      <w:r w:rsidRPr="00C96517">
        <w:rPr>
          <w:rFonts w:ascii="Arial" w:hAnsi="Arial" w:cs="Arial"/>
        </w:rPr>
        <w:t>2361 (2021)</w:t>
      </w:r>
      <w:r w:rsidRPr="00C96517">
        <w:rPr>
          <w:rFonts w:ascii="Arial" w:eastAsia="Times New Roman" w:hAnsi="Arial" w:cs="Arial"/>
        </w:rPr>
        <w:t xml:space="preserve">, </w:t>
      </w:r>
      <w:r w:rsidRPr="00C96517">
        <w:rPr>
          <w:rFonts w:ascii="Arial" w:eastAsia="Times New Roman" w:hAnsi="Arial" w:cs="Arial"/>
          <w:u w:val="single"/>
        </w:rPr>
        <w:t xml:space="preserve">która zabrania państwom wprowadzania obowiązku szczepień przeciwko </w:t>
      </w:r>
      <w:proofErr w:type="spellStart"/>
      <w:r w:rsidRPr="00C96517">
        <w:rPr>
          <w:rFonts w:ascii="Arial" w:eastAsia="Times New Roman" w:hAnsi="Arial" w:cs="Arial"/>
          <w:u w:val="single"/>
        </w:rPr>
        <w:t>koronawirusowi</w:t>
      </w:r>
      <w:proofErr w:type="spellEnd"/>
      <w:r w:rsidRPr="00C96517">
        <w:rPr>
          <w:rFonts w:ascii="Arial" w:eastAsia="Times New Roman" w:hAnsi="Arial" w:cs="Arial"/>
          <w:u w:val="single"/>
        </w:rPr>
        <w:t xml:space="preserve"> lub wykorzystywania ich do dyskryminacji pracowników lub kogokolwiek, kto się nie zaszczepi. Rada Europy jest organem zarządzającym Europejskim Trybunałem Praw Człowieka.</w:t>
      </w:r>
    </w:p>
    <w:p w14:paraId="2B862510" w14:textId="77777777" w:rsidR="00E57DF7" w:rsidRPr="00C96517" w:rsidRDefault="00E57DF7" w:rsidP="00E57DF7">
      <w:pPr>
        <w:spacing w:after="0" w:line="240" w:lineRule="auto"/>
        <w:jc w:val="both"/>
        <w:rPr>
          <w:rFonts w:ascii="Arial" w:eastAsia="Times New Roman" w:hAnsi="Arial" w:cs="Arial"/>
        </w:rPr>
      </w:pPr>
      <w:r w:rsidRPr="00C96517">
        <w:rPr>
          <w:rFonts w:ascii="Arial" w:eastAsia="Times New Roman" w:hAnsi="Arial" w:cs="Arial"/>
        </w:rPr>
        <w:t xml:space="preserve">Przedmiotowa kwestia została ujęta w punktach: 7.3 w odniesieniu do zapewnienia wysokiej akceptacji szczepionek: 7.3.1 zagwarantowanie, że obywatele zostaną poinformowani, że szczepienia nie są obowiązkowe i że na nikogo nie będą wywierane naciski polityczne, społeczne ani inne, by się zaszczepił, jeśli sam nie chce tego zrobić 7.3.2 zagwarantowanie, że nikt nie będzie dyskryminowany za to, że nie poddał się szczepieniu ze względu na ewentualne zagrożenia dla zdrowia lub dlatego, że nie chce się poddać szczepieniu. </w:t>
      </w:r>
    </w:p>
    <w:p w14:paraId="5448A0D7" w14:textId="77777777" w:rsidR="00E57DF7" w:rsidRPr="00090C98" w:rsidRDefault="00E57DF7" w:rsidP="00E57DF7">
      <w:pPr>
        <w:spacing w:after="0"/>
        <w:jc w:val="both"/>
        <w:rPr>
          <w:rFonts w:ascii="Arial" w:eastAsia="Times New Roman" w:hAnsi="Arial" w:cs="Arial"/>
        </w:rPr>
      </w:pPr>
      <w:hyperlink r:id="rId8" w:history="1">
        <w:r w:rsidRPr="00935D85">
          <w:rPr>
            <w:rStyle w:val="Hipercze"/>
            <w:rFonts w:ascii="Arial" w:eastAsia="Times New Roman" w:hAnsi="Arial" w:cs="Arial"/>
          </w:rPr>
          <w:t>https://pace.coe.int/en/files/29004/html?fbclid=IwAR1LV0q1Rj2mL8VE4ZHXGx0OUASedmpq2YzAhyleAPzzJzi9SapeHwOtQww</w:t>
        </w:r>
      </w:hyperlink>
    </w:p>
    <w:p w14:paraId="014F43A2" w14:textId="77777777" w:rsidR="00E57DF7" w:rsidRDefault="00E57DF7" w:rsidP="00E57DF7">
      <w:pPr>
        <w:spacing w:after="0"/>
        <w:jc w:val="both"/>
        <w:rPr>
          <w:rFonts w:ascii="Arial" w:eastAsia="Times New Roman" w:hAnsi="Arial" w:cs="Arial"/>
        </w:rPr>
      </w:pPr>
    </w:p>
    <w:p w14:paraId="58E24410" w14:textId="77777777" w:rsidR="00E57DF7" w:rsidRPr="009B372C" w:rsidRDefault="00E57DF7" w:rsidP="00E57DF7">
      <w:pPr>
        <w:spacing w:after="0"/>
        <w:jc w:val="both"/>
        <w:rPr>
          <w:rFonts w:ascii="Arial" w:eastAsia="Times New Roman" w:hAnsi="Arial" w:cs="Arial"/>
        </w:rPr>
      </w:pPr>
      <w:r w:rsidRPr="009B372C">
        <w:rPr>
          <w:rFonts w:ascii="Arial" w:eastAsia="Times New Roman" w:hAnsi="Arial" w:cs="Arial"/>
        </w:rPr>
        <w:t xml:space="preserve">Na koniec warto również nadmienić, iż ewentualne naruszenia stoją w sprzeczności z art. 39 Konstytucji RP, Punktu 1 Kodeksu Norymberskiego,  art. 39 Konwencji Genewskiej, art. 7 </w:t>
      </w:r>
      <w:hyperlink r:id="rId9" w:tooltip="Międzynarodowy Pakt Praw Obywatelskich i Politycznych" w:history="1">
        <w:r w:rsidRPr="009B372C">
          <w:rPr>
            <w:rStyle w:val="Hipercze"/>
            <w:rFonts w:ascii="Arial" w:hAnsi="Arial" w:cs="Arial"/>
          </w:rPr>
          <w:t>Międzynarodowego Paktu Praw Obywatelskich i Politycznych</w:t>
        </w:r>
      </w:hyperlink>
      <w:r w:rsidRPr="009B372C">
        <w:rPr>
          <w:rFonts w:ascii="Arial" w:hAnsi="Arial" w:cs="Arial"/>
        </w:rPr>
        <w:t xml:space="preserve">, oraz art. 5 oraz art. 15 </w:t>
      </w:r>
      <w:hyperlink r:id="rId10" w:tooltip="Konwencja o prawach człowieka i biomedycynie" w:history="1">
        <w:r w:rsidRPr="009B372C">
          <w:rPr>
            <w:rStyle w:val="Hipercze"/>
            <w:rFonts w:ascii="Arial" w:hAnsi="Arial" w:cs="Arial"/>
          </w:rPr>
          <w:t>Konwencji o prawach człowieka i biomedycynie</w:t>
        </w:r>
      </w:hyperlink>
      <w:r w:rsidRPr="009B372C">
        <w:rPr>
          <w:rStyle w:val="Hipercze"/>
          <w:rFonts w:ascii="Arial" w:hAnsi="Arial" w:cs="Arial"/>
        </w:rPr>
        <w:t>.</w:t>
      </w:r>
    </w:p>
    <w:p w14:paraId="7B5A0C13" w14:textId="77777777" w:rsidR="00E57DF7" w:rsidRPr="009B372C" w:rsidRDefault="00E57DF7" w:rsidP="00E57DF7">
      <w:pPr>
        <w:spacing w:after="0"/>
        <w:jc w:val="both"/>
        <w:rPr>
          <w:rFonts w:ascii="Arial" w:eastAsia="Times New Roman" w:hAnsi="Arial" w:cs="Arial"/>
        </w:rPr>
      </w:pPr>
    </w:p>
    <w:p w14:paraId="488E40A5" w14:textId="77777777" w:rsidR="00E57DF7" w:rsidRDefault="00E57DF7" w:rsidP="00E57DF7">
      <w:pPr>
        <w:spacing w:after="0"/>
        <w:rPr>
          <w:rFonts w:ascii="Arial" w:eastAsia="Times New Roman" w:hAnsi="Arial" w:cs="Arial"/>
          <w:b/>
          <w:bCs/>
        </w:rPr>
      </w:pPr>
    </w:p>
    <w:p w14:paraId="1452CAA4" w14:textId="77777777" w:rsidR="00E57DF7" w:rsidRPr="00833DFF" w:rsidRDefault="00E57DF7" w:rsidP="00E57DF7">
      <w:pPr>
        <w:spacing w:after="0"/>
        <w:rPr>
          <w:rFonts w:ascii="Arial" w:hAnsi="Arial" w:cs="Arial"/>
        </w:rPr>
      </w:pPr>
      <w:r w:rsidRPr="00833DFF">
        <w:rPr>
          <w:rFonts w:ascii="Arial" w:hAnsi="Arial" w:cs="Arial"/>
        </w:rPr>
        <w:t>Z poważaniem</w:t>
      </w:r>
      <w:r>
        <w:rPr>
          <w:rFonts w:ascii="Arial" w:hAnsi="Arial" w:cs="Arial"/>
        </w:rPr>
        <w:t>,</w:t>
      </w:r>
    </w:p>
    <w:p w14:paraId="18F525A9" w14:textId="44682CC3" w:rsidR="00BD0108" w:rsidRPr="00BD0108" w:rsidRDefault="00BD0108" w:rsidP="00137D8B">
      <w:pPr>
        <w:spacing w:after="0" w:line="281" w:lineRule="auto"/>
        <w:jc w:val="both"/>
        <w:rPr>
          <w:rFonts w:ascii="Arial" w:hAnsi="Arial" w:cs="Arial"/>
          <w:sz w:val="20"/>
          <w:szCs w:val="20"/>
        </w:rPr>
      </w:pPr>
    </w:p>
    <w:sectPr w:rsidR="00BD0108" w:rsidRPr="00BD0108" w:rsidSect="00BA3081">
      <w:footerReference w:type="default" r:id="rId11"/>
      <w:headerReference w:type="first" r:id="rId12"/>
      <w:footerReference w:type="first" r:id="rId13"/>
      <w:pgSz w:w="11906" w:h="16838" w:code="9"/>
      <w:pgMar w:top="720" w:right="720" w:bottom="993" w:left="720" w:header="425" w:footer="1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CBC8" w14:textId="77777777" w:rsidR="0091420A" w:rsidRDefault="0091420A" w:rsidP="006008BB">
      <w:pPr>
        <w:spacing w:after="0" w:line="240" w:lineRule="auto"/>
      </w:pPr>
      <w:r>
        <w:separator/>
      </w:r>
    </w:p>
  </w:endnote>
  <w:endnote w:type="continuationSeparator" w:id="0">
    <w:p w14:paraId="12A4FEF0" w14:textId="77777777" w:rsidR="0091420A" w:rsidRDefault="0091420A" w:rsidP="0060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us">
    <w:altName w:val="Times New Roman"/>
    <w:charset w:val="00"/>
    <w:family w:val="auto"/>
    <w:pitch w:val="variable"/>
    <w:sig w:usb0="00000000" w:usb1="80000000" w:usb2="00000008" w:usb3="00000000" w:csb0="00000041" w:csb1="00000000"/>
  </w:font>
  <w:font w:name="Castellar">
    <w:panose1 w:val="020A0402060406010301"/>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E368" w14:textId="77777777" w:rsidR="00A2537C" w:rsidRDefault="005B7D9D">
    <w:pPr>
      <w:pStyle w:val="Stopka"/>
    </w:pPr>
    <w:r>
      <w:rPr>
        <w:noProof/>
      </w:rPr>
      <mc:AlternateContent>
        <mc:Choice Requires="wps">
          <w:drawing>
            <wp:anchor distT="0" distB="0" distL="114300" distR="114300" simplePos="0" relativeHeight="251661312" behindDoc="0" locked="0" layoutInCell="0" allowOverlap="1" wp14:anchorId="6DC28D8F" wp14:editId="5BBD9132">
              <wp:simplePos x="0" y="0"/>
              <wp:positionH relativeFrom="rightMargin">
                <wp:posOffset>-302895</wp:posOffset>
              </wp:positionH>
              <wp:positionV relativeFrom="margin">
                <wp:posOffset>9591675</wp:posOffset>
              </wp:positionV>
              <wp:extent cx="409575" cy="289560"/>
              <wp:effectExtent l="0" t="0" r="762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204BB" w14:textId="77777777" w:rsidR="00A2537C" w:rsidRPr="00B64495" w:rsidRDefault="00A2537C" w:rsidP="0030391A">
                          <w:pPr>
                            <w:pBdr>
                              <w:top w:val="single" w:sz="4" w:space="1" w:color="D8D8D8" w:themeColor="background1" w:themeShade="D8"/>
                            </w:pBdr>
                            <w:jc w:val="right"/>
                            <w:rPr>
                              <w:rFonts w:ascii="Andalus" w:hAnsi="Andalus" w:cs="Andalus"/>
                            </w:rPr>
                          </w:pPr>
                          <w:r w:rsidRPr="00B64495">
                            <w:rPr>
                              <w:rFonts w:ascii="Andalus" w:hAnsi="Andalus" w:cs="Andalus"/>
                            </w:rPr>
                            <w:t xml:space="preserve">| </w:t>
                          </w:r>
                          <w:r w:rsidR="00A42CD2" w:rsidRPr="00B64495">
                            <w:rPr>
                              <w:rFonts w:ascii="Andalus" w:hAnsi="Andalus" w:cs="Andalus"/>
                            </w:rPr>
                            <w:fldChar w:fldCharType="begin"/>
                          </w:r>
                          <w:r w:rsidRPr="00B64495">
                            <w:rPr>
                              <w:rFonts w:ascii="Andalus" w:hAnsi="Andalus" w:cs="Andalus"/>
                            </w:rPr>
                            <w:instrText xml:space="preserve"> PAGE   \* MERGEFORMAT </w:instrText>
                          </w:r>
                          <w:r w:rsidR="00A42CD2" w:rsidRPr="00B64495">
                            <w:rPr>
                              <w:rFonts w:ascii="Andalus" w:hAnsi="Andalus" w:cs="Andalus"/>
                            </w:rPr>
                            <w:fldChar w:fldCharType="separate"/>
                          </w:r>
                          <w:r w:rsidR="001A4707">
                            <w:rPr>
                              <w:rFonts w:ascii="Andalus" w:hAnsi="Andalus" w:cs="Andalus"/>
                              <w:noProof/>
                            </w:rPr>
                            <w:t>2</w:t>
                          </w:r>
                          <w:r w:rsidR="00A42CD2" w:rsidRPr="00B64495">
                            <w:rPr>
                              <w:rFonts w:ascii="Andalus" w:hAnsi="Andalus" w:cs="Andalus"/>
                            </w:rPr>
                            <w:fldChar w:fldCharType="end"/>
                          </w:r>
                        </w:p>
                      </w:txbxContent>
                    </wps:txbx>
                    <wps:bodyPr rot="0" vert="horz" wrap="square" lIns="0" tIns="45720" rIns="0" bIns="45720" anchor="t" anchorCtr="0" upright="1">
                      <a:noAutofit/>
                    </wps:bodyPr>
                  </wps:wsp>
                </a:graphicData>
              </a:graphic>
              <wp14:sizeRelH relativeFrom="rightMargin">
                <wp14:pctWidth>90000</wp14:pctWidth>
              </wp14:sizeRelH>
              <wp14:sizeRelV relativeFrom="page">
                <wp14:pctHeight>0</wp14:pctHeight>
              </wp14:sizeRelV>
            </wp:anchor>
          </w:drawing>
        </mc:Choice>
        <mc:Fallback>
          <w:pict>
            <v:rect w14:anchorId="6DC28D8F" id="Rectangle 8" o:spid="_x0000_s1026" style="position:absolute;margin-left:-23.85pt;margin-top:755.25pt;width:32.25pt;height:22.8pt;z-index:251661312;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" o:allowincell="f" stroked="f">
              <v:textbox inset="0,,0">
                <w:txbxContent>
                  <w:p w14:paraId="13F204BB" w14:textId="77777777" w:rsidR="00A2537C" w:rsidRPr="00B64495" w:rsidRDefault="00A2537C" w:rsidP="0030391A">
                    <w:pPr>
                      <w:pBdr>
                        <w:top w:val="single" w:sz="4" w:space="1" w:color="D8D8D8" w:themeColor="background1" w:themeShade="D8"/>
                      </w:pBdr>
                      <w:jc w:val="right"/>
                      <w:rPr>
                        <w:rFonts w:ascii="Andalus" w:hAnsi="Andalus" w:cs="Andalus"/>
                      </w:rPr>
                    </w:pPr>
                    <w:r w:rsidRPr="00B64495">
                      <w:rPr>
                        <w:rFonts w:ascii="Andalus" w:hAnsi="Andalus" w:cs="Andalus"/>
                      </w:rPr>
                      <w:t xml:space="preserve">| </w:t>
                    </w:r>
                    <w:r w:rsidR="00A42CD2" w:rsidRPr="00B64495">
                      <w:rPr>
                        <w:rFonts w:ascii="Andalus" w:hAnsi="Andalus" w:cs="Andalus"/>
                      </w:rPr>
                      <w:fldChar w:fldCharType="begin"/>
                    </w:r>
                    <w:r w:rsidRPr="00B64495">
                      <w:rPr>
                        <w:rFonts w:ascii="Andalus" w:hAnsi="Andalus" w:cs="Andalus"/>
                      </w:rPr>
                      <w:instrText xml:space="preserve"> PAGE   \* MERGEFORMAT </w:instrText>
                    </w:r>
                    <w:r w:rsidR="00A42CD2" w:rsidRPr="00B64495">
                      <w:rPr>
                        <w:rFonts w:ascii="Andalus" w:hAnsi="Andalus" w:cs="Andalus"/>
                      </w:rPr>
                      <w:fldChar w:fldCharType="separate"/>
                    </w:r>
                    <w:r w:rsidR="001A4707">
                      <w:rPr>
                        <w:rFonts w:ascii="Andalus" w:hAnsi="Andalus" w:cs="Andalus"/>
                        <w:noProof/>
                      </w:rPr>
                      <w:t>2</w:t>
                    </w:r>
                    <w:r w:rsidR="00A42CD2" w:rsidRPr="00B64495">
                      <w:rPr>
                        <w:rFonts w:ascii="Andalus" w:hAnsi="Andalus" w:cs="Andalus"/>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0"/>
    </w:tblGrid>
    <w:tr w:rsidR="00A2537C" w:rsidRPr="00C755BB" w14:paraId="075E422D" w14:textId="77777777" w:rsidTr="00BA3081">
      <w:trPr>
        <w:trHeight w:val="1129"/>
        <w:jc w:val="center"/>
      </w:trPr>
      <w:tc>
        <w:tcPr>
          <w:tcW w:w="6230" w:type="dxa"/>
          <w:vAlign w:val="center"/>
        </w:tcPr>
        <w:p w14:paraId="666337BD" w14:textId="77777777" w:rsidR="00A2537C" w:rsidRPr="00B23EA3" w:rsidRDefault="005B7D9D" w:rsidP="00560FBE">
          <w:pPr>
            <w:pStyle w:val="Nagwek1"/>
            <w:spacing w:before="0" w:after="0"/>
            <w:contextualSpacing/>
            <w:jc w:val="center"/>
            <w:rPr>
              <w:rFonts w:ascii="Cambria Math" w:hAnsi="Cambria Math" w:cs="Andalus"/>
              <w:b/>
              <w:sz w:val="18"/>
              <w:szCs w:val="18"/>
              <w:lang w:val="en-US"/>
            </w:rPr>
          </w:pPr>
          <w:r>
            <w:rPr>
              <w:rFonts w:ascii="Castellar" w:hAnsi="Castellar"/>
              <w:b/>
              <w:noProof/>
              <w:sz w:val="16"/>
              <w:lang w:eastAsia="pl-PL"/>
            </w:rPr>
            <mc:AlternateContent>
              <mc:Choice Requires="wps">
                <w:drawing>
                  <wp:anchor distT="0" distB="0" distL="114300" distR="114300" simplePos="0" relativeHeight="251682816" behindDoc="0" locked="0" layoutInCell="1" allowOverlap="1" wp14:anchorId="46CC8272" wp14:editId="2EB52309">
                    <wp:simplePos x="0" y="0"/>
                    <wp:positionH relativeFrom="column">
                      <wp:posOffset>-1203960</wp:posOffset>
                    </wp:positionH>
                    <wp:positionV relativeFrom="paragraph">
                      <wp:posOffset>-128905</wp:posOffset>
                    </wp:positionV>
                    <wp:extent cx="6132830" cy="635"/>
                    <wp:effectExtent l="76200" t="0" r="20320" b="11366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635"/>
                            </a:xfrm>
                            <a:prstGeom prst="straightConnector1">
                              <a:avLst/>
                            </a:prstGeom>
                            <a:noFill/>
                            <a:ln w="9525">
                              <a:solidFill>
                                <a:srgbClr val="000000"/>
                              </a:solidFill>
                              <a:round/>
                              <a:headEnd/>
                              <a:tailEn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DC10F" id="_x0000_t32" coordsize="21600,21600" o:spt="32" o:oned="t" path="m,l21600,21600e" filled="f">
                    <v:path arrowok="t" fillok="f" o:connecttype="none"/>
                    <o:lock v:ext="edit" shapetype="t"/>
                  </v:shapetype>
                  <v:shape id="AutoShape 37" o:spid="_x0000_s1026" type="#_x0000_t32" style="position:absolute;margin-left:-94.8pt;margin-top:-10.15pt;width:482.9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">
                    <v:shadow on="t" opacity=".5" offset="-6pt,6pt"/>
                  </v:shape>
                </w:pict>
              </mc:Fallback>
            </mc:AlternateContent>
          </w:r>
          <w:r w:rsidR="00A2537C">
            <w:rPr>
              <w:rFonts w:ascii="Cambria Math" w:hAnsi="Cambria Math" w:cs="Andalus"/>
              <w:b/>
              <w:noProof/>
              <w:sz w:val="18"/>
              <w:szCs w:val="18"/>
              <w:lang w:eastAsia="pl-PL"/>
            </w:rPr>
            <w:drawing>
              <wp:inline distT="0" distB="0" distL="0" distR="0" wp14:anchorId="760DDF04" wp14:editId="0D3198FD">
                <wp:extent cx="3744162" cy="69963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3719" cy="746268"/>
                        </a:xfrm>
                        <a:prstGeom prst="rect">
                          <a:avLst/>
                        </a:prstGeom>
                        <a:noFill/>
                        <a:ln>
                          <a:noFill/>
                        </a:ln>
                      </pic:spPr>
                    </pic:pic>
                  </a:graphicData>
                </a:graphic>
              </wp:inline>
            </w:drawing>
          </w:r>
        </w:p>
      </w:tc>
    </w:tr>
  </w:tbl>
  <w:p w14:paraId="461D7D22" w14:textId="77777777" w:rsidR="00A2537C" w:rsidRDefault="005B7D9D" w:rsidP="009D03CC">
    <w:pPr>
      <w:pStyle w:val="Stopka"/>
      <w:jc w:val="center"/>
    </w:pPr>
    <w:r>
      <w:rPr>
        <w:rFonts w:ascii="Arial" w:hAnsi="Arial" w:cs="Tahoma"/>
        <w:noProof/>
        <w:sz w:val="28"/>
        <w:szCs w:val="28"/>
      </w:rPr>
      <mc:AlternateContent>
        <mc:Choice Requires="wps">
          <w:drawing>
            <wp:anchor distT="0" distB="0" distL="114300" distR="114300" simplePos="0" relativeHeight="251681792" behindDoc="0" locked="0" layoutInCell="0" allowOverlap="1" wp14:anchorId="42C6D131" wp14:editId="60540FE1">
              <wp:simplePos x="0" y="0"/>
              <wp:positionH relativeFrom="rightMargin">
                <wp:posOffset>-227965</wp:posOffset>
              </wp:positionH>
              <wp:positionV relativeFrom="margin">
                <wp:posOffset>9585960</wp:posOffset>
              </wp:positionV>
              <wp:extent cx="410845" cy="289560"/>
              <wp:effectExtent l="0" t="0" r="762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43CDB" w14:textId="77777777" w:rsidR="00A2537C" w:rsidRPr="00B64495" w:rsidRDefault="00A2537C" w:rsidP="00BA3081">
                          <w:pPr>
                            <w:pBdr>
                              <w:top w:val="single" w:sz="4" w:space="0" w:color="D8D8D8" w:themeColor="background1" w:themeShade="D8"/>
                            </w:pBdr>
                            <w:jc w:val="right"/>
                            <w:rPr>
                              <w:rFonts w:ascii="Andalus" w:hAnsi="Andalus" w:cs="Andalus"/>
                            </w:rPr>
                          </w:pPr>
                          <w:r w:rsidRPr="00B64495">
                            <w:rPr>
                              <w:rFonts w:ascii="Andalus" w:hAnsi="Andalus" w:cs="Andalus"/>
                            </w:rPr>
                            <w:t xml:space="preserve">| </w:t>
                          </w:r>
                          <w:r w:rsidR="00A42CD2" w:rsidRPr="00B64495">
                            <w:rPr>
                              <w:rFonts w:ascii="Andalus" w:hAnsi="Andalus" w:cs="Andalus"/>
                            </w:rPr>
                            <w:fldChar w:fldCharType="begin"/>
                          </w:r>
                          <w:r w:rsidRPr="00B64495">
                            <w:rPr>
                              <w:rFonts w:ascii="Andalus" w:hAnsi="Andalus" w:cs="Andalus"/>
                            </w:rPr>
                            <w:instrText xml:space="preserve"> PAGE   \* MERGEFORMAT </w:instrText>
                          </w:r>
                          <w:r w:rsidR="00A42CD2" w:rsidRPr="00B64495">
                            <w:rPr>
                              <w:rFonts w:ascii="Andalus" w:hAnsi="Andalus" w:cs="Andalus"/>
                            </w:rPr>
                            <w:fldChar w:fldCharType="separate"/>
                          </w:r>
                          <w:r w:rsidR="007B08CE">
                            <w:rPr>
                              <w:rFonts w:ascii="Andalus" w:hAnsi="Andalus" w:cs="Andalus"/>
                              <w:noProof/>
                            </w:rPr>
                            <w:t>1</w:t>
                          </w:r>
                          <w:r w:rsidR="00A42CD2" w:rsidRPr="00B64495">
                            <w:rPr>
                              <w:rFonts w:ascii="Andalus" w:hAnsi="Andalus" w:cs="Andalus"/>
                            </w:rPr>
                            <w:fldChar w:fldCharType="end"/>
                          </w:r>
                        </w:p>
                      </w:txbxContent>
                    </wps:txbx>
                    <wps:bodyPr rot="0" vert="horz" wrap="square" lIns="0" tIns="45720" rIns="0" bIns="45720" anchor="t" anchorCtr="0" upright="1">
                      <a:noAutofit/>
                    </wps:bodyPr>
                  </wps:wsp>
                </a:graphicData>
              </a:graphic>
              <wp14:sizeRelH relativeFrom="rightMargin">
                <wp14:pctWidth>90000</wp14:pctWidth>
              </wp14:sizeRelH>
              <wp14:sizeRelV relativeFrom="page">
                <wp14:pctHeight>0</wp14:pctHeight>
              </wp14:sizeRelV>
            </wp:anchor>
          </w:drawing>
        </mc:Choice>
        <mc:Fallback>
          <w:pict>
            <v:rect w14:anchorId="42C6D131" id="Rectangle 36" o:spid="_x0000_s1027" style="position:absolute;left:0;text-align:left;margin-left:-17.95pt;margin-top:754.8pt;width:32.35pt;height:22.8pt;z-index:251681792;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" o:allowincell="f" stroked="f">
              <v:textbox inset="0,,0">
                <w:txbxContent>
                  <w:p w14:paraId="57343CDB" w14:textId="77777777" w:rsidR="00A2537C" w:rsidRPr="00B64495" w:rsidRDefault="00A2537C" w:rsidP="00BA3081">
                    <w:pPr>
                      <w:pBdr>
                        <w:top w:val="single" w:sz="4" w:space="0" w:color="D8D8D8" w:themeColor="background1" w:themeShade="D8"/>
                      </w:pBdr>
                      <w:jc w:val="right"/>
                      <w:rPr>
                        <w:rFonts w:ascii="Andalus" w:hAnsi="Andalus" w:cs="Andalus"/>
                      </w:rPr>
                    </w:pPr>
                    <w:r w:rsidRPr="00B64495">
                      <w:rPr>
                        <w:rFonts w:ascii="Andalus" w:hAnsi="Andalus" w:cs="Andalus"/>
                      </w:rPr>
                      <w:t xml:space="preserve">| </w:t>
                    </w:r>
                    <w:r w:rsidR="00A42CD2" w:rsidRPr="00B64495">
                      <w:rPr>
                        <w:rFonts w:ascii="Andalus" w:hAnsi="Andalus" w:cs="Andalus"/>
                      </w:rPr>
                      <w:fldChar w:fldCharType="begin"/>
                    </w:r>
                    <w:r w:rsidRPr="00B64495">
                      <w:rPr>
                        <w:rFonts w:ascii="Andalus" w:hAnsi="Andalus" w:cs="Andalus"/>
                      </w:rPr>
                      <w:instrText xml:space="preserve"> PAGE   \* MERGEFORMAT </w:instrText>
                    </w:r>
                    <w:r w:rsidR="00A42CD2" w:rsidRPr="00B64495">
                      <w:rPr>
                        <w:rFonts w:ascii="Andalus" w:hAnsi="Andalus" w:cs="Andalus"/>
                      </w:rPr>
                      <w:fldChar w:fldCharType="separate"/>
                    </w:r>
                    <w:r w:rsidR="007B08CE">
                      <w:rPr>
                        <w:rFonts w:ascii="Andalus" w:hAnsi="Andalus" w:cs="Andalus"/>
                        <w:noProof/>
                      </w:rPr>
                      <w:t>1</w:t>
                    </w:r>
                    <w:r w:rsidR="00A42CD2" w:rsidRPr="00B64495">
                      <w:rPr>
                        <w:rFonts w:ascii="Andalus" w:hAnsi="Andalus" w:cs="Andalus"/>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7908" w14:textId="77777777" w:rsidR="0091420A" w:rsidRDefault="0091420A" w:rsidP="006008BB">
      <w:pPr>
        <w:spacing w:after="0" w:line="240" w:lineRule="auto"/>
      </w:pPr>
      <w:r>
        <w:separator/>
      </w:r>
    </w:p>
  </w:footnote>
  <w:footnote w:type="continuationSeparator" w:id="0">
    <w:p w14:paraId="5B646FCC" w14:textId="77777777" w:rsidR="0091420A" w:rsidRDefault="0091420A" w:rsidP="00600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pPr w:leftFromText="141" w:rightFromText="141" w:vertAnchor="text" w:horzAnchor="margin" w:tblpXSpec="center" w:tblpY="10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6237"/>
    </w:tblGrid>
    <w:tr w:rsidR="00A2537C" w14:paraId="6CDCE6C7" w14:textId="77777777" w:rsidTr="00E11B00">
      <w:trPr>
        <w:trHeight w:val="1834"/>
      </w:trPr>
      <w:tc>
        <w:tcPr>
          <w:tcW w:w="3794" w:type="dxa"/>
        </w:tcPr>
        <w:p w14:paraId="04478579" w14:textId="77777777" w:rsidR="00A2537C" w:rsidRDefault="005B7D9D" w:rsidP="00E11B00">
          <w:r>
            <w:rPr>
              <w:noProof/>
            </w:rPr>
            <mc:AlternateContent>
              <mc:Choice Requires="wps">
                <w:drawing>
                  <wp:anchor distT="4294967294" distB="4294967294" distL="114300" distR="114300" simplePos="0" relativeHeight="251663360" behindDoc="0" locked="0" layoutInCell="1" allowOverlap="1" wp14:anchorId="12781AE3" wp14:editId="24AC2346">
                    <wp:simplePos x="0" y="0"/>
                    <wp:positionH relativeFrom="column">
                      <wp:posOffset>22860</wp:posOffset>
                    </wp:positionH>
                    <wp:positionV relativeFrom="paragraph">
                      <wp:posOffset>1137919</wp:posOffset>
                    </wp:positionV>
                    <wp:extent cx="6130290" cy="0"/>
                    <wp:effectExtent l="76200" t="0" r="22860" b="952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straightConnector1">
                              <a:avLst/>
                            </a:prstGeom>
                            <a:noFill/>
                            <a:ln w="9525">
                              <a:solidFill>
                                <a:srgbClr val="000000"/>
                              </a:solidFill>
                              <a:round/>
                              <a:headEnd/>
                              <a:tailEn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AA810" id="_x0000_t32" coordsize="21600,21600" o:spt="32" o:oned="t" path="m,l21600,21600e" filled="f">
                    <v:path arrowok="t" fillok="f" o:connecttype="none"/>
                    <o:lock v:ext="edit" shapetype="t"/>
                  </v:shapetype>
                  <v:shape id="AutoShape 14" o:spid="_x0000_s1026" type="#_x0000_t32" style="position:absolute;margin-left:1.8pt;margin-top:89.6pt;width:482.7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">
                    <v:shadow on="t" opacity=".5" offset="-6pt,6pt"/>
                  </v:shape>
                </w:pict>
              </mc:Fallback>
            </mc:AlternateContent>
          </w:r>
          <w:r w:rsidR="00A2537C">
            <w:rPr>
              <w:noProof/>
            </w:rPr>
            <w:drawing>
              <wp:inline distT="0" distB="0" distL="0" distR="0" wp14:anchorId="7AD1FFBB" wp14:editId="654C97D3">
                <wp:extent cx="2269490" cy="1137285"/>
                <wp:effectExtent l="0" t="0" r="0" b="0"/>
                <wp:docPr id="219" name="Obraz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490" cy="1137285"/>
                        </a:xfrm>
                        <a:prstGeom prst="rect">
                          <a:avLst/>
                        </a:prstGeom>
                        <a:noFill/>
                        <a:ln>
                          <a:noFill/>
                        </a:ln>
                      </pic:spPr>
                    </pic:pic>
                  </a:graphicData>
                </a:graphic>
              </wp:inline>
            </w:drawing>
          </w:r>
        </w:p>
      </w:tc>
      <w:tc>
        <w:tcPr>
          <w:tcW w:w="6237" w:type="dxa"/>
          <w:vAlign w:val="center"/>
        </w:tcPr>
        <w:p w14:paraId="46D823A9" w14:textId="77777777" w:rsidR="00A2537C" w:rsidRPr="00303112" w:rsidRDefault="00A2537C" w:rsidP="00A63729">
          <w:pPr>
            <w:spacing w:line="276" w:lineRule="auto"/>
            <w:ind w:left="-108" w:right="-108"/>
            <w:jc w:val="center"/>
            <w:rPr>
              <w:rFonts w:ascii="Andalus" w:hAnsi="Andalus" w:cs="Andalus"/>
              <w:b/>
              <w:sz w:val="30"/>
              <w:szCs w:val="30"/>
            </w:rPr>
          </w:pPr>
          <w:r>
            <w:rPr>
              <w:rFonts w:ascii="Andalus" w:hAnsi="Andalus" w:cs="Andalus"/>
              <w:b/>
              <w:noProof/>
              <w:sz w:val="30"/>
              <w:szCs w:val="30"/>
            </w:rPr>
            <w:drawing>
              <wp:inline distT="0" distB="0" distL="0" distR="0" wp14:anchorId="46697343" wp14:editId="5677A39C">
                <wp:extent cx="3962220" cy="61504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3025" cy="619825"/>
                        </a:xfrm>
                        <a:prstGeom prst="rect">
                          <a:avLst/>
                        </a:prstGeom>
                        <a:noFill/>
                        <a:ln>
                          <a:noFill/>
                        </a:ln>
                      </pic:spPr>
                    </pic:pic>
                  </a:graphicData>
                </a:graphic>
              </wp:inline>
            </w:drawing>
          </w:r>
        </w:p>
      </w:tc>
    </w:tr>
  </w:tbl>
  <w:p w14:paraId="718E5F12" w14:textId="77777777" w:rsidR="00A2537C" w:rsidRDefault="00A2537C" w:rsidP="00E551EB">
    <w:pPr>
      <w:pStyle w:val="Nagwek"/>
      <w:tabs>
        <w:tab w:val="clear"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2093EC8"/>
    <w:multiLevelType w:val="hybridMultilevel"/>
    <w:tmpl w:val="F3082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26A2B"/>
    <w:multiLevelType w:val="hybridMultilevel"/>
    <w:tmpl w:val="94AE82A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0F2C4191"/>
    <w:multiLevelType w:val="hybridMultilevel"/>
    <w:tmpl w:val="38987F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9F22FC"/>
    <w:multiLevelType w:val="hybridMultilevel"/>
    <w:tmpl w:val="EB6A025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79A4BE3"/>
    <w:multiLevelType w:val="hybridMultilevel"/>
    <w:tmpl w:val="34AE4E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366538D"/>
    <w:multiLevelType w:val="hybridMultilevel"/>
    <w:tmpl w:val="81D2DFE0"/>
    <w:lvl w:ilvl="0" w:tplc="C81A023E">
      <w:start w:val="1"/>
      <w:numFmt w:val="decimal"/>
      <w:lvlText w:val="%1."/>
      <w:lvlJc w:val="left"/>
      <w:pPr>
        <w:tabs>
          <w:tab w:val="num" w:pos="1191"/>
        </w:tabs>
        <w:ind w:left="1191" w:hanging="76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7" w15:restartNumberingAfterBreak="0">
    <w:nsid w:val="4BDC0C64"/>
    <w:multiLevelType w:val="hybridMultilevel"/>
    <w:tmpl w:val="F0069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4B5EF3"/>
    <w:multiLevelType w:val="hybridMultilevel"/>
    <w:tmpl w:val="5D7E07E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8CF4A6E"/>
    <w:multiLevelType w:val="hybridMultilevel"/>
    <w:tmpl w:val="4F96A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BB21A8"/>
    <w:multiLevelType w:val="hybridMultilevel"/>
    <w:tmpl w:val="E84AF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AE78F7"/>
    <w:multiLevelType w:val="hybridMultilevel"/>
    <w:tmpl w:val="FF18B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13395C"/>
    <w:multiLevelType w:val="hybridMultilevel"/>
    <w:tmpl w:val="5E2AD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4A4B44"/>
    <w:multiLevelType w:val="hybridMultilevel"/>
    <w:tmpl w:val="2D72F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8D57C9"/>
    <w:multiLevelType w:val="hybridMultilevel"/>
    <w:tmpl w:val="C2C6C2EE"/>
    <w:lvl w:ilvl="0" w:tplc="F4A29CAA">
      <w:start w:val="1"/>
      <w:numFmt w:val="lowerLetter"/>
      <w:lvlText w:val="%1)"/>
      <w:lvlJc w:val="left"/>
      <w:pPr>
        <w:ind w:left="1007" w:hanging="4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7BF531BD"/>
    <w:multiLevelType w:val="hybridMultilevel"/>
    <w:tmpl w:val="9C5E394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12"/>
  </w:num>
  <w:num w:numId="11">
    <w:abstractNumId w:val="2"/>
  </w:num>
  <w:num w:numId="12">
    <w:abstractNumId w:val="0"/>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BB"/>
    <w:rsid w:val="0000112F"/>
    <w:rsid w:val="00001656"/>
    <w:rsid w:val="000022A4"/>
    <w:rsid w:val="00002341"/>
    <w:rsid w:val="00002B6F"/>
    <w:rsid w:val="00007DE8"/>
    <w:rsid w:val="00010A00"/>
    <w:rsid w:val="000153AA"/>
    <w:rsid w:val="000200A4"/>
    <w:rsid w:val="00032810"/>
    <w:rsid w:val="000337F6"/>
    <w:rsid w:val="0005045E"/>
    <w:rsid w:val="000572E5"/>
    <w:rsid w:val="0005752A"/>
    <w:rsid w:val="000607AC"/>
    <w:rsid w:val="00061105"/>
    <w:rsid w:val="00063808"/>
    <w:rsid w:val="00070DDF"/>
    <w:rsid w:val="00073781"/>
    <w:rsid w:val="00073AC4"/>
    <w:rsid w:val="0007596E"/>
    <w:rsid w:val="0008417C"/>
    <w:rsid w:val="000904EB"/>
    <w:rsid w:val="000929C5"/>
    <w:rsid w:val="000A62B9"/>
    <w:rsid w:val="000B4C0F"/>
    <w:rsid w:val="000C09C5"/>
    <w:rsid w:val="000C7632"/>
    <w:rsid w:val="000D1335"/>
    <w:rsid w:val="000D1FC2"/>
    <w:rsid w:val="000D34E8"/>
    <w:rsid w:val="000F0C3B"/>
    <w:rsid w:val="000F3F3A"/>
    <w:rsid w:val="000F6525"/>
    <w:rsid w:val="00102661"/>
    <w:rsid w:val="0011447F"/>
    <w:rsid w:val="00117177"/>
    <w:rsid w:val="00131632"/>
    <w:rsid w:val="001316FC"/>
    <w:rsid w:val="00137D8B"/>
    <w:rsid w:val="00144150"/>
    <w:rsid w:val="00144893"/>
    <w:rsid w:val="001516AF"/>
    <w:rsid w:val="00163F35"/>
    <w:rsid w:val="001700E1"/>
    <w:rsid w:val="001739A2"/>
    <w:rsid w:val="00175B56"/>
    <w:rsid w:val="00177C6F"/>
    <w:rsid w:val="0018151D"/>
    <w:rsid w:val="00182488"/>
    <w:rsid w:val="00196E2E"/>
    <w:rsid w:val="00197F14"/>
    <w:rsid w:val="001A1C08"/>
    <w:rsid w:val="001A4707"/>
    <w:rsid w:val="001B0EF6"/>
    <w:rsid w:val="001B40B8"/>
    <w:rsid w:val="001C2831"/>
    <w:rsid w:val="001D0BD5"/>
    <w:rsid w:val="001D2876"/>
    <w:rsid w:val="001D4F3C"/>
    <w:rsid w:val="001E03F4"/>
    <w:rsid w:val="001E3062"/>
    <w:rsid w:val="001E674E"/>
    <w:rsid w:val="001F414F"/>
    <w:rsid w:val="001F7186"/>
    <w:rsid w:val="001F7388"/>
    <w:rsid w:val="00200980"/>
    <w:rsid w:val="00205BDF"/>
    <w:rsid w:val="00215980"/>
    <w:rsid w:val="002248F6"/>
    <w:rsid w:val="00226D2E"/>
    <w:rsid w:val="0023569B"/>
    <w:rsid w:val="00247309"/>
    <w:rsid w:val="00276915"/>
    <w:rsid w:val="002919A1"/>
    <w:rsid w:val="00291B53"/>
    <w:rsid w:val="00293D21"/>
    <w:rsid w:val="0029676B"/>
    <w:rsid w:val="0029702D"/>
    <w:rsid w:val="002B0A65"/>
    <w:rsid w:val="002C3C9D"/>
    <w:rsid w:val="002C5D10"/>
    <w:rsid w:val="002E1631"/>
    <w:rsid w:val="002E561C"/>
    <w:rsid w:val="002E5A81"/>
    <w:rsid w:val="002F6658"/>
    <w:rsid w:val="00303112"/>
    <w:rsid w:val="0030391A"/>
    <w:rsid w:val="00324DFF"/>
    <w:rsid w:val="0033343C"/>
    <w:rsid w:val="0033533E"/>
    <w:rsid w:val="0033607C"/>
    <w:rsid w:val="003373A2"/>
    <w:rsid w:val="00342AEE"/>
    <w:rsid w:val="00343FE7"/>
    <w:rsid w:val="0034652D"/>
    <w:rsid w:val="00360B9C"/>
    <w:rsid w:val="00360DD0"/>
    <w:rsid w:val="00367C51"/>
    <w:rsid w:val="00374C63"/>
    <w:rsid w:val="00377966"/>
    <w:rsid w:val="00381F83"/>
    <w:rsid w:val="0038479F"/>
    <w:rsid w:val="00397464"/>
    <w:rsid w:val="003A316A"/>
    <w:rsid w:val="003B0273"/>
    <w:rsid w:val="003B1492"/>
    <w:rsid w:val="003B28C0"/>
    <w:rsid w:val="003C1B48"/>
    <w:rsid w:val="003C3CBA"/>
    <w:rsid w:val="003C4817"/>
    <w:rsid w:val="003D3299"/>
    <w:rsid w:val="003D5D76"/>
    <w:rsid w:val="003D6DEA"/>
    <w:rsid w:val="003E0542"/>
    <w:rsid w:val="004035CB"/>
    <w:rsid w:val="00404E14"/>
    <w:rsid w:val="00405767"/>
    <w:rsid w:val="00411B9F"/>
    <w:rsid w:val="0042280A"/>
    <w:rsid w:val="00433BF6"/>
    <w:rsid w:val="00436000"/>
    <w:rsid w:val="0045079F"/>
    <w:rsid w:val="004521E6"/>
    <w:rsid w:val="00452BF1"/>
    <w:rsid w:val="00456F31"/>
    <w:rsid w:val="00461ADE"/>
    <w:rsid w:val="00485AC2"/>
    <w:rsid w:val="00486280"/>
    <w:rsid w:val="00495DE6"/>
    <w:rsid w:val="004B42A1"/>
    <w:rsid w:val="004B463E"/>
    <w:rsid w:val="004C297D"/>
    <w:rsid w:val="004C329F"/>
    <w:rsid w:val="004C44D5"/>
    <w:rsid w:val="004D7B0E"/>
    <w:rsid w:val="004F306E"/>
    <w:rsid w:val="004F5ADD"/>
    <w:rsid w:val="004F5BE0"/>
    <w:rsid w:val="00507F8E"/>
    <w:rsid w:val="0051011A"/>
    <w:rsid w:val="00526AEA"/>
    <w:rsid w:val="00531EED"/>
    <w:rsid w:val="00557C7F"/>
    <w:rsid w:val="00560FBE"/>
    <w:rsid w:val="005624F1"/>
    <w:rsid w:val="005A1127"/>
    <w:rsid w:val="005A7D3D"/>
    <w:rsid w:val="005B7D9D"/>
    <w:rsid w:val="005D3D31"/>
    <w:rsid w:val="005E17D1"/>
    <w:rsid w:val="005E2475"/>
    <w:rsid w:val="005E3242"/>
    <w:rsid w:val="005F63B1"/>
    <w:rsid w:val="005F6F28"/>
    <w:rsid w:val="006008BB"/>
    <w:rsid w:val="00620B7C"/>
    <w:rsid w:val="006222BB"/>
    <w:rsid w:val="0062695B"/>
    <w:rsid w:val="006274A5"/>
    <w:rsid w:val="00630CE1"/>
    <w:rsid w:val="0063433D"/>
    <w:rsid w:val="00644468"/>
    <w:rsid w:val="0065074F"/>
    <w:rsid w:val="00651095"/>
    <w:rsid w:val="00652FA6"/>
    <w:rsid w:val="00666294"/>
    <w:rsid w:val="00671BA9"/>
    <w:rsid w:val="0067287C"/>
    <w:rsid w:val="00691192"/>
    <w:rsid w:val="0069299A"/>
    <w:rsid w:val="006A66E0"/>
    <w:rsid w:val="006B38BD"/>
    <w:rsid w:val="006B7A60"/>
    <w:rsid w:val="006C17C2"/>
    <w:rsid w:val="006C4F10"/>
    <w:rsid w:val="006C50E5"/>
    <w:rsid w:val="006C78BD"/>
    <w:rsid w:val="006D0AFD"/>
    <w:rsid w:val="006E18AF"/>
    <w:rsid w:val="006F3633"/>
    <w:rsid w:val="006F48C5"/>
    <w:rsid w:val="00701480"/>
    <w:rsid w:val="00711AE8"/>
    <w:rsid w:val="0071258A"/>
    <w:rsid w:val="00713CA0"/>
    <w:rsid w:val="007208BB"/>
    <w:rsid w:val="00721315"/>
    <w:rsid w:val="00725111"/>
    <w:rsid w:val="00732A8F"/>
    <w:rsid w:val="00734D52"/>
    <w:rsid w:val="007361B7"/>
    <w:rsid w:val="00741093"/>
    <w:rsid w:val="00742064"/>
    <w:rsid w:val="00743173"/>
    <w:rsid w:val="007435EF"/>
    <w:rsid w:val="007616BE"/>
    <w:rsid w:val="007907F1"/>
    <w:rsid w:val="007A0E4E"/>
    <w:rsid w:val="007A232C"/>
    <w:rsid w:val="007B08CE"/>
    <w:rsid w:val="007C7B6B"/>
    <w:rsid w:val="007E2893"/>
    <w:rsid w:val="007E3482"/>
    <w:rsid w:val="00801A47"/>
    <w:rsid w:val="008034CC"/>
    <w:rsid w:val="008156F1"/>
    <w:rsid w:val="00817D0B"/>
    <w:rsid w:val="008260A0"/>
    <w:rsid w:val="00827DE4"/>
    <w:rsid w:val="008360F5"/>
    <w:rsid w:val="00843A43"/>
    <w:rsid w:val="00845D0D"/>
    <w:rsid w:val="00852480"/>
    <w:rsid w:val="00854E91"/>
    <w:rsid w:val="0086292D"/>
    <w:rsid w:val="00867494"/>
    <w:rsid w:val="00872B2F"/>
    <w:rsid w:val="00886CC8"/>
    <w:rsid w:val="008955BD"/>
    <w:rsid w:val="00895948"/>
    <w:rsid w:val="008A0944"/>
    <w:rsid w:val="008A2980"/>
    <w:rsid w:val="008A3E68"/>
    <w:rsid w:val="008A6941"/>
    <w:rsid w:val="008B0C19"/>
    <w:rsid w:val="008B4FE7"/>
    <w:rsid w:val="008C6A46"/>
    <w:rsid w:val="008D0BED"/>
    <w:rsid w:val="008D2A68"/>
    <w:rsid w:val="008D3D07"/>
    <w:rsid w:val="008E59D3"/>
    <w:rsid w:val="008E626A"/>
    <w:rsid w:val="00900B96"/>
    <w:rsid w:val="0090466D"/>
    <w:rsid w:val="00911403"/>
    <w:rsid w:val="0091420A"/>
    <w:rsid w:val="009173A3"/>
    <w:rsid w:val="00931D84"/>
    <w:rsid w:val="00933A77"/>
    <w:rsid w:val="00940938"/>
    <w:rsid w:val="00940AAE"/>
    <w:rsid w:val="0094458D"/>
    <w:rsid w:val="0094751B"/>
    <w:rsid w:val="00956DD8"/>
    <w:rsid w:val="00964D54"/>
    <w:rsid w:val="0096646C"/>
    <w:rsid w:val="00972EA7"/>
    <w:rsid w:val="00975571"/>
    <w:rsid w:val="009761DF"/>
    <w:rsid w:val="009A0A06"/>
    <w:rsid w:val="009B3BAE"/>
    <w:rsid w:val="009B4C37"/>
    <w:rsid w:val="009C4413"/>
    <w:rsid w:val="009D03CC"/>
    <w:rsid w:val="009E76C2"/>
    <w:rsid w:val="009F7648"/>
    <w:rsid w:val="00A06B3C"/>
    <w:rsid w:val="00A10290"/>
    <w:rsid w:val="00A12367"/>
    <w:rsid w:val="00A14665"/>
    <w:rsid w:val="00A16876"/>
    <w:rsid w:val="00A2537C"/>
    <w:rsid w:val="00A27FC0"/>
    <w:rsid w:val="00A32515"/>
    <w:rsid w:val="00A32FAA"/>
    <w:rsid w:val="00A42CD2"/>
    <w:rsid w:val="00A4485A"/>
    <w:rsid w:val="00A459D8"/>
    <w:rsid w:val="00A53C25"/>
    <w:rsid w:val="00A557B6"/>
    <w:rsid w:val="00A56324"/>
    <w:rsid w:val="00A63729"/>
    <w:rsid w:val="00A647CD"/>
    <w:rsid w:val="00A83071"/>
    <w:rsid w:val="00A90D81"/>
    <w:rsid w:val="00A92DF9"/>
    <w:rsid w:val="00A950B6"/>
    <w:rsid w:val="00AA0D37"/>
    <w:rsid w:val="00AA10B3"/>
    <w:rsid w:val="00AA6939"/>
    <w:rsid w:val="00AB6A86"/>
    <w:rsid w:val="00AC4397"/>
    <w:rsid w:val="00AD712C"/>
    <w:rsid w:val="00AE56CD"/>
    <w:rsid w:val="00AF2866"/>
    <w:rsid w:val="00B06D37"/>
    <w:rsid w:val="00B152C3"/>
    <w:rsid w:val="00B23EA3"/>
    <w:rsid w:val="00B24028"/>
    <w:rsid w:val="00B31521"/>
    <w:rsid w:val="00B318FA"/>
    <w:rsid w:val="00B32223"/>
    <w:rsid w:val="00B35FCA"/>
    <w:rsid w:val="00B374A3"/>
    <w:rsid w:val="00B42CEC"/>
    <w:rsid w:val="00B46D7C"/>
    <w:rsid w:val="00B63B10"/>
    <w:rsid w:val="00B64495"/>
    <w:rsid w:val="00B673D9"/>
    <w:rsid w:val="00B71D34"/>
    <w:rsid w:val="00B77671"/>
    <w:rsid w:val="00B81574"/>
    <w:rsid w:val="00B82EBB"/>
    <w:rsid w:val="00B921D6"/>
    <w:rsid w:val="00B9593A"/>
    <w:rsid w:val="00BA3081"/>
    <w:rsid w:val="00BA3D91"/>
    <w:rsid w:val="00BB3F5F"/>
    <w:rsid w:val="00BC21A2"/>
    <w:rsid w:val="00BD0108"/>
    <w:rsid w:val="00BD2ABA"/>
    <w:rsid w:val="00BF3924"/>
    <w:rsid w:val="00BF6606"/>
    <w:rsid w:val="00C01B2F"/>
    <w:rsid w:val="00C05347"/>
    <w:rsid w:val="00C10E33"/>
    <w:rsid w:val="00C1638B"/>
    <w:rsid w:val="00C26BAE"/>
    <w:rsid w:val="00C316A8"/>
    <w:rsid w:val="00C36EB3"/>
    <w:rsid w:val="00C40979"/>
    <w:rsid w:val="00C43B10"/>
    <w:rsid w:val="00C53023"/>
    <w:rsid w:val="00C53E6D"/>
    <w:rsid w:val="00C54995"/>
    <w:rsid w:val="00C60A30"/>
    <w:rsid w:val="00C61FD5"/>
    <w:rsid w:val="00C75019"/>
    <w:rsid w:val="00C755BB"/>
    <w:rsid w:val="00C75968"/>
    <w:rsid w:val="00C813ED"/>
    <w:rsid w:val="00C83AF4"/>
    <w:rsid w:val="00CB2F6F"/>
    <w:rsid w:val="00CB42F5"/>
    <w:rsid w:val="00CC1B71"/>
    <w:rsid w:val="00CC6549"/>
    <w:rsid w:val="00CD1A33"/>
    <w:rsid w:val="00CD1BEC"/>
    <w:rsid w:val="00CD5BB2"/>
    <w:rsid w:val="00CE5032"/>
    <w:rsid w:val="00CF2C86"/>
    <w:rsid w:val="00CF581F"/>
    <w:rsid w:val="00D040C1"/>
    <w:rsid w:val="00D10AEB"/>
    <w:rsid w:val="00D12BB1"/>
    <w:rsid w:val="00D14368"/>
    <w:rsid w:val="00D14846"/>
    <w:rsid w:val="00D2271A"/>
    <w:rsid w:val="00D25191"/>
    <w:rsid w:val="00D27A47"/>
    <w:rsid w:val="00D44562"/>
    <w:rsid w:val="00D51A9C"/>
    <w:rsid w:val="00D56611"/>
    <w:rsid w:val="00D72215"/>
    <w:rsid w:val="00D80B98"/>
    <w:rsid w:val="00D83890"/>
    <w:rsid w:val="00D84B91"/>
    <w:rsid w:val="00D967B4"/>
    <w:rsid w:val="00DA01E3"/>
    <w:rsid w:val="00DA2941"/>
    <w:rsid w:val="00DE0581"/>
    <w:rsid w:val="00DE41D4"/>
    <w:rsid w:val="00DE5D8E"/>
    <w:rsid w:val="00DE6BFD"/>
    <w:rsid w:val="00DF0FC2"/>
    <w:rsid w:val="00DF4C26"/>
    <w:rsid w:val="00DF4F5C"/>
    <w:rsid w:val="00DF5C15"/>
    <w:rsid w:val="00E012E9"/>
    <w:rsid w:val="00E0197C"/>
    <w:rsid w:val="00E07B2F"/>
    <w:rsid w:val="00E11B00"/>
    <w:rsid w:val="00E13B7C"/>
    <w:rsid w:val="00E203B6"/>
    <w:rsid w:val="00E32F4C"/>
    <w:rsid w:val="00E361ED"/>
    <w:rsid w:val="00E3733C"/>
    <w:rsid w:val="00E51585"/>
    <w:rsid w:val="00E551EB"/>
    <w:rsid w:val="00E57DF7"/>
    <w:rsid w:val="00E64464"/>
    <w:rsid w:val="00E72081"/>
    <w:rsid w:val="00E7486B"/>
    <w:rsid w:val="00E77831"/>
    <w:rsid w:val="00E806EA"/>
    <w:rsid w:val="00E8713D"/>
    <w:rsid w:val="00E93A09"/>
    <w:rsid w:val="00E93D9D"/>
    <w:rsid w:val="00EB1468"/>
    <w:rsid w:val="00EB457D"/>
    <w:rsid w:val="00EB6A46"/>
    <w:rsid w:val="00EC0AF7"/>
    <w:rsid w:val="00EC2924"/>
    <w:rsid w:val="00ED7522"/>
    <w:rsid w:val="00EE304E"/>
    <w:rsid w:val="00EF417D"/>
    <w:rsid w:val="00F03F29"/>
    <w:rsid w:val="00F23B41"/>
    <w:rsid w:val="00F262AD"/>
    <w:rsid w:val="00F52846"/>
    <w:rsid w:val="00F619E3"/>
    <w:rsid w:val="00F62126"/>
    <w:rsid w:val="00F70301"/>
    <w:rsid w:val="00F72623"/>
    <w:rsid w:val="00F86006"/>
    <w:rsid w:val="00F95B83"/>
    <w:rsid w:val="00FA4371"/>
    <w:rsid w:val="00FA5C34"/>
    <w:rsid w:val="00FB149B"/>
    <w:rsid w:val="00FB2920"/>
    <w:rsid w:val="00FB4865"/>
    <w:rsid w:val="00FC3F45"/>
    <w:rsid w:val="00FD0EFA"/>
    <w:rsid w:val="00FD4786"/>
    <w:rsid w:val="00FE3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B3B03"/>
  <w15:docId w15:val="{50B60923-4228-4F80-97A6-D6B11916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459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E012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08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8BB"/>
  </w:style>
  <w:style w:type="paragraph" w:styleId="Stopka">
    <w:name w:val="footer"/>
    <w:basedOn w:val="Normalny"/>
    <w:link w:val="StopkaZnak"/>
    <w:uiPriority w:val="99"/>
    <w:unhideWhenUsed/>
    <w:rsid w:val="006008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8BB"/>
  </w:style>
  <w:style w:type="paragraph" w:styleId="Tekstdymka">
    <w:name w:val="Balloon Text"/>
    <w:basedOn w:val="Normalny"/>
    <w:link w:val="TekstdymkaZnak"/>
    <w:uiPriority w:val="99"/>
    <w:semiHidden/>
    <w:unhideWhenUsed/>
    <w:rsid w:val="00600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8BB"/>
    <w:rPr>
      <w:rFonts w:ascii="Tahoma" w:hAnsi="Tahoma" w:cs="Tahoma"/>
      <w:sz w:val="16"/>
      <w:szCs w:val="16"/>
    </w:rPr>
  </w:style>
  <w:style w:type="table" w:styleId="Tabela-Siatka">
    <w:name w:val="Table Grid"/>
    <w:basedOn w:val="Standardowy"/>
    <w:uiPriority w:val="59"/>
    <w:rsid w:val="0006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063808"/>
    <w:rPr>
      <w:color w:val="0000FF"/>
      <w:u w:val="single"/>
    </w:rPr>
  </w:style>
  <w:style w:type="paragraph" w:customStyle="1" w:styleId="Nagwek1">
    <w:name w:val="Nagłówek1"/>
    <w:basedOn w:val="Normalny"/>
    <w:next w:val="Tekstpodstawowy"/>
    <w:rsid w:val="00063808"/>
    <w:pPr>
      <w:keepNext/>
      <w:suppressAutoHyphens/>
      <w:spacing w:before="240" w:after="120"/>
    </w:pPr>
    <w:rPr>
      <w:rFonts w:ascii="Arial" w:eastAsia="Lucida Sans Unicode" w:hAnsi="Arial" w:cs="Tahoma"/>
      <w:sz w:val="28"/>
      <w:szCs w:val="28"/>
      <w:lang w:eastAsia="ar-SA"/>
    </w:rPr>
  </w:style>
  <w:style w:type="paragraph" w:styleId="Tekstpodstawowy">
    <w:name w:val="Body Text"/>
    <w:basedOn w:val="Normalny"/>
    <w:link w:val="TekstpodstawowyZnak"/>
    <w:uiPriority w:val="99"/>
    <w:unhideWhenUsed/>
    <w:rsid w:val="00063808"/>
    <w:pPr>
      <w:spacing w:after="120"/>
    </w:pPr>
  </w:style>
  <w:style w:type="character" w:customStyle="1" w:styleId="TekstpodstawowyZnak">
    <w:name w:val="Tekst podstawowy Znak"/>
    <w:basedOn w:val="Domylnaczcionkaakapitu"/>
    <w:link w:val="Tekstpodstawowy"/>
    <w:uiPriority w:val="99"/>
    <w:rsid w:val="00063808"/>
  </w:style>
  <w:style w:type="paragraph" w:styleId="Akapitzlist">
    <w:name w:val="List Paragraph"/>
    <w:basedOn w:val="Normalny"/>
    <w:uiPriority w:val="34"/>
    <w:qFormat/>
    <w:rsid w:val="001A1C08"/>
    <w:pPr>
      <w:ind w:left="720"/>
      <w:contextualSpacing/>
    </w:pPr>
  </w:style>
  <w:style w:type="paragraph" w:customStyle="1" w:styleId="StandardowyStandardowy1">
    <w:name w:val="Standardowy.Standardowy1"/>
    <w:rsid w:val="00102661"/>
    <w:pPr>
      <w:suppressAutoHyphens/>
      <w:spacing w:after="0" w:line="240" w:lineRule="auto"/>
    </w:pPr>
    <w:rPr>
      <w:rFonts w:ascii="Times New Roman" w:eastAsia="Times New Roman" w:hAnsi="Times New Roman" w:cs="Times New Roman"/>
      <w:sz w:val="24"/>
      <w:szCs w:val="20"/>
      <w:lang w:eastAsia="ar-SA"/>
    </w:rPr>
  </w:style>
  <w:style w:type="character" w:styleId="Pogrubienie">
    <w:name w:val="Strong"/>
    <w:uiPriority w:val="22"/>
    <w:qFormat/>
    <w:rsid w:val="00102661"/>
    <w:rPr>
      <w:b/>
      <w:bCs/>
    </w:rPr>
  </w:style>
  <w:style w:type="character" w:customStyle="1" w:styleId="st">
    <w:name w:val="st"/>
    <w:basedOn w:val="Domylnaczcionkaakapitu"/>
    <w:rsid w:val="00C53E6D"/>
  </w:style>
  <w:style w:type="character" w:styleId="Uwydatnienie">
    <w:name w:val="Emphasis"/>
    <w:basedOn w:val="Domylnaczcionkaakapitu"/>
    <w:uiPriority w:val="20"/>
    <w:qFormat/>
    <w:rsid w:val="00C53E6D"/>
    <w:rPr>
      <w:i/>
      <w:iCs/>
    </w:rPr>
  </w:style>
  <w:style w:type="paragraph" w:styleId="Tekstprzypisukocowego">
    <w:name w:val="endnote text"/>
    <w:basedOn w:val="Normalny"/>
    <w:link w:val="TekstprzypisukocowegoZnak"/>
    <w:uiPriority w:val="99"/>
    <w:semiHidden/>
    <w:unhideWhenUsed/>
    <w:rsid w:val="000022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22A4"/>
    <w:rPr>
      <w:sz w:val="20"/>
      <w:szCs w:val="20"/>
    </w:rPr>
  </w:style>
  <w:style w:type="character" w:styleId="Odwoanieprzypisukocowego">
    <w:name w:val="endnote reference"/>
    <w:basedOn w:val="Domylnaczcionkaakapitu"/>
    <w:uiPriority w:val="99"/>
    <w:semiHidden/>
    <w:unhideWhenUsed/>
    <w:rsid w:val="000022A4"/>
    <w:rPr>
      <w:vertAlign w:val="superscript"/>
    </w:rPr>
  </w:style>
  <w:style w:type="paragraph" w:customStyle="1" w:styleId="m236290356156298674msolistparagraph">
    <w:name w:val="m_236290356156298674msolistparagraph"/>
    <w:basedOn w:val="Normalny"/>
    <w:rsid w:val="007E3482"/>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unhideWhenUsed/>
    <w:rsid w:val="003B2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rheader">
    <w:name w:val="war_header"/>
    <w:basedOn w:val="Domylnaczcionkaakapitu"/>
    <w:rsid w:val="00A92DF9"/>
  </w:style>
  <w:style w:type="character" w:customStyle="1" w:styleId="Nagwek3Znak">
    <w:name w:val="Nagłówek 3 Znak"/>
    <w:basedOn w:val="Domylnaczcionkaakapitu"/>
    <w:link w:val="Nagwek3"/>
    <w:uiPriority w:val="9"/>
    <w:rsid w:val="00E012E9"/>
    <w:rPr>
      <w:rFonts w:ascii="Times New Roman" w:eastAsia="Times New Roman" w:hAnsi="Times New Roman" w:cs="Times New Roman"/>
      <w:b/>
      <w:bCs/>
      <w:sz w:val="27"/>
      <w:szCs w:val="27"/>
    </w:rPr>
  </w:style>
  <w:style w:type="paragraph" w:customStyle="1" w:styleId="naglowekcenter">
    <w:name w:val="naglowek_center"/>
    <w:basedOn w:val="Normalny"/>
    <w:rsid w:val="00E01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omylnaczcionkaakapitu"/>
    <w:rsid w:val="0096646C"/>
  </w:style>
  <w:style w:type="character" w:customStyle="1" w:styleId="ng-scope">
    <w:name w:val="ng-scope"/>
    <w:basedOn w:val="Domylnaczcionkaakapitu"/>
    <w:rsid w:val="0096646C"/>
  </w:style>
  <w:style w:type="character" w:customStyle="1" w:styleId="alb">
    <w:name w:val="a_lb"/>
    <w:basedOn w:val="Domylnaczcionkaakapitu"/>
    <w:rsid w:val="00EB457D"/>
  </w:style>
  <w:style w:type="character" w:customStyle="1" w:styleId="csec-nr">
    <w:name w:val="c_sec-nr"/>
    <w:basedOn w:val="Domylnaczcionkaakapitu"/>
    <w:rsid w:val="0071258A"/>
  </w:style>
  <w:style w:type="character" w:customStyle="1" w:styleId="alb-s">
    <w:name w:val="a_lb-s"/>
    <w:basedOn w:val="Domylnaczcionkaakapitu"/>
    <w:rsid w:val="0071258A"/>
  </w:style>
  <w:style w:type="character" w:customStyle="1" w:styleId="Nagwek2Znak">
    <w:name w:val="Nagłówek 2 Znak"/>
    <w:basedOn w:val="Domylnaczcionkaakapitu"/>
    <w:link w:val="Nagwek2"/>
    <w:uiPriority w:val="9"/>
    <w:semiHidden/>
    <w:rsid w:val="00A459D8"/>
    <w:rPr>
      <w:rFonts w:asciiTheme="majorHAnsi" w:eastAsiaTheme="majorEastAsia" w:hAnsiTheme="majorHAnsi" w:cstheme="majorBidi"/>
      <w:b/>
      <w:bCs/>
      <w:color w:val="4F81BD" w:themeColor="accent1"/>
      <w:sz w:val="26"/>
      <w:szCs w:val="26"/>
    </w:rPr>
  </w:style>
  <w:style w:type="character" w:customStyle="1" w:styleId="ng-binding1">
    <w:name w:val="ng-binding1"/>
    <w:basedOn w:val="Domylnaczcionkaakapitu"/>
    <w:rsid w:val="00A459D8"/>
  </w:style>
  <w:style w:type="character" w:customStyle="1" w:styleId="thesistitle">
    <w:name w:val="thesis__title"/>
    <w:basedOn w:val="Domylnaczcionkaakapitu"/>
    <w:rsid w:val="00A459D8"/>
  </w:style>
  <w:style w:type="paragraph" w:customStyle="1" w:styleId="text-justify">
    <w:name w:val="text-justify"/>
    <w:basedOn w:val="Normalny"/>
    <w:rsid w:val="00D80B98"/>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0337F6"/>
    <w:rPr>
      <w:sz w:val="16"/>
      <w:szCs w:val="16"/>
    </w:rPr>
  </w:style>
  <w:style w:type="paragraph" w:styleId="Tekstkomentarza">
    <w:name w:val="annotation text"/>
    <w:basedOn w:val="Normalny"/>
    <w:link w:val="TekstkomentarzaZnak"/>
    <w:uiPriority w:val="99"/>
    <w:semiHidden/>
    <w:unhideWhenUsed/>
    <w:rsid w:val="000337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37F6"/>
    <w:rPr>
      <w:sz w:val="20"/>
      <w:szCs w:val="20"/>
    </w:rPr>
  </w:style>
  <w:style w:type="paragraph" w:styleId="Tematkomentarza">
    <w:name w:val="annotation subject"/>
    <w:basedOn w:val="Tekstkomentarza"/>
    <w:next w:val="Tekstkomentarza"/>
    <w:link w:val="TematkomentarzaZnak"/>
    <w:uiPriority w:val="99"/>
    <w:semiHidden/>
    <w:unhideWhenUsed/>
    <w:rsid w:val="000337F6"/>
    <w:rPr>
      <w:b/>
      <w:bCs/>
    </w:rPr>
  </w:style>
  <w:style w:type="character" w:customStyle="1" w:styleId="TematkomentarzaZnak">
    <w:name w:val="Temat komentarza Znak"/>
    <w:basedOn w:val="TekstkomentarzaZnak"/>
    <w:link w:val="Tematkomentarza"/>
    <w:uiPriority w:val="99"/>
    <w:semiHidden/>
    <w:rsid w:val="000337F6"/>
    <w:rPr>
      <w:b/>
      <w:bCs/>
      <w:sz w:val="20"/>
      <w:szCs w:val="20"/>
    </w:rPr>
  </w:style>
  <w:style w:type="paragraph" w:customStyle="1" w:styleId="oznrodzaktutznustawalubrozporzdzenieiorganwydajcy">
    <w:name w:val="oznrodzaktutznustawalubrozporzdzenieiorganwydajcy"/>
    <w:basedOn w:val="Normalny"/>
    <w:rsid w:val="00E57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6105">
      <w:bodyDiv w:val="1"/>
      <w:marLeft w:val="0"/>
      <w:marRight w:val="0"/>
      <w:marTop w:val="0"/>
      <w:marBottom w:val="0"/>
      <w:divBdr>
        <w:top w:val="none" w:sz="0" w:space="0" w:color="auto"/>
        <w:left w:val="none" w:sz="0" w:space="0" w:color="auto"/>
        <w:bottom w:val="none" w:sz="0" w:space="0" w:color="auto"/>
        <w:right w:val="none" w:sz="0" w:space="0" w:color="auto"/>
      </w:divBdr>
    </w:div>
    <w:div w:id="200674143">
      <w:bodyDiv w:val="1"/>
      <w:marLeft w:val="0"/>
      <w:marRight w:val="0"/>
      <w:marTop w:val="0"/>
      <w:marBottom w:val="0"/>
      <w:divBdr>
        <w:top w:val="none" w:sz="0" w:space="0" w:color="auto"/>
        <w:left w:val="none" w:sz="0" w:space="0" w:color="auto"/>
        <w:bottom w:val="none" w:sz="0" w:space="0" w:color="auto"/>
        <w:right w:val="none" w:sz="0" w:space="0" w:color="auto"/>
      </w:divBdr>
    </w:div>
    <w:div w:id="235558671">
      <w:bodyDiv w:val="1"/>
      <w:marLeft w:val="0"/>
      <w:marRight w:val="0"/>
      <w:marTop w:val="0"/>
      <w:marBottom w:val="0"/>
      <w:divBdr>
        <w:top w:val="none" w:sz="0" w:space="0" w:color="auto"/>
        <w:left w:val="none" w:sz="0" w:space="0" w:color="auto"/>
        <w:bottom w:val="none" w:sz="0" w:space="0" w:color="auto"/>
        <w:right w:val="none" w:sz="0" w:space="0" w:color="auto"/>
      </w:divBdr>
    </w:div>
    <w:div w:id="281346061">
      <w:bodyDiv w:val="1"/>
      <w:marLeft w:val="0"/>
      <w:marRight w:val="0"/>
      <w:marTop w:val="0"/>
      <w:marBottom w:val="0"/>
      <w:divBdr>
        <w:top w:val="none" w:sz="0" w:space="0" w:color="auto"/>
        <w:left w:val="none" w:sz="0" w:space="0" w:color="auto"/>
        <w:bottom w:val="none" w:sz="0" w:space="0" w:color="auto"/>
        <w:right w:val="none" w:sz="0" w:space="0" w:color="auto"/>
      </w:divBdr>
      <w:divsChild>
        <w:div w:id="1196692048">
          <w:marLeft w:val="0"/>
          <w:marRight w:val="0"/>
          <w:marTop w:val="0"/>
          <w:marBottom w:val="0"/>
          <w:divBdr>
            <w:top w:val="none" w:sz="0" w:space="0" w:color="auto"/>
            <w:left w:val="none" w:sz="0" w:space="0" w:color="auto"/>
            <w:bottom w:val="none" w:sz="0" w:space="0" w:color="auto"/>
            <w:right w:val="none" w:sz="0" w:space="0" w:color="auto"/>
          </w:divBdr>
          <w:divsChild>
            <w:div w:id="20879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2899">
      <w:bodyDiv w:val="1"/>
      <w:marLeft w:val="0"/>
      <w:marRight w:val="0"/>
      <w:marTop w:val="0"/>
      <w:marBottom w:val="0"/>
      <w:divBdr>
        <w:top w:val="none" w:sz="0" w:space="0" w:color="auto"/>
        <w:left w:val="none" w:sz="0" w:space="0" w:color="auto"/>
        <w:bottom w:val="none" w:sz="0" w:space="0" w:color="auto"/>
        <w:right w:val="none" w:sz="0" w:space="0" w:color="auto"/>
      </w:divBdr>
    </w:div>
    <w:div w:id="473715836">
      <w:bodyDiv w:val="1"/>
      <w:marLeft w:val="0"/>
      <w:marRight w:val="0"/>
      <w:marTop w:val="0"/>
      <w:marBottom w:val="0"/>
      <w:divBdr>
        <w:top w:val="none" w:sz="0" w:space="0" w:color="auto"/>
        <w:left w:val="none" w:sz="0" w:space="0" w:color="auto"/>
        <w:bottom w:val="none" w:sz="0" w:space="0" w:color="auto"/>
        <w:right w:val="none" w:sz="0" w:space="0" w:color="auto"/>
      </w:divBdr>
      <w:divsChild>
        <w:div w:id="616764736">
          <w:marLeft w:val="0"/>
          <w:marRight w:val="0"/>
          <w:marTop w:val="0"/>
          <w:marBottom w:val="0"/>
          <w:divBdr>
            <w:top w:val="none" w:sz="0" w:space="0" w:color="auto"/>
            <w:left w:val="none" w:sz="0" w:space="0" w:color="auto"/>
            <w:bottom w:val="none" w:sz="0" w:space="0" w:color="auto"/>
            <w:right w:val="none" w:sz="0" w:space="0" w:color="auto"/>
          </w:divBdr>
        </w:div>
        <w:div w:id="61680020">
          <w:marLeft w:val="0"/>
          <w:marRight w:val="0"/>
          <w:marTop w:val="0"/>
          <w:marBottom w:val="0"/>
          <w:divBdr>
            <w:top w:val="none" w:sz="0" w:space="0" w:color="auto"/>
            <w:left w:val="none" w:sz="0" w:space="0" w:color="auto"/>
            <w:bottom w:val="none" w:sz="0" w:space="0" w:color="auto"/>
            <w:right w:val="none" w:sz="0" w:space="0" w:color="auto"/>
          </w:divBdr>
          <w:divsChild>
            <w:div w:id="959800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3425786">
      <w:bodyDiv w:val="1"/>
      <w:marLeft w:val="0"/>
      <w:marRight w:val="0"/>
      <w:marTop w:val="0"/>
      <w:marBottom w:val="0"/>
      <w:divBdr>
        <w:top w:val="none" w:sz="0" w:space="0" w:color="auto"/>
        <w:left w:val="none" w:sz="0" w:space="0" w:color="auto"/>
        <w:bottom w:val="none" w:sz="0" w:space="0" w:color="auto"/>
        <w:right w:val="none" w:sz="0" w:space="0" w:color="auto"/>
      </w:divBdr>
    </w:div>
    <w:div w:id="850223892">
      <w:bodyDiv w:val="1"/>
      <w:marLeft w:val="0"/>
      <w:marRight w:val="0"/>
      <w:marTop w:val="0"/>
      <w:marBottom w:val="0"/>
      <w:divBdr>
        <w:top w:val="none" w:sz="0" w:space="0" w:color="auto"/>
        <w:left w:val="none" w:sz="0" w:space="0" w:color="auto"/>
        <w:bottom w:val="none" w:sz="0" w:space="0" w:color="auto"/>
        <w:right w:val="none" w:sz="0" w:space="0" w:color="auto"/>
      </w:divBdr>
    </w:div>
    <w:div w:id="891699627">
      <w:bodyDiv w:val="1"/>
      <w:marLeft w:val="0"/>
      <w:marRight w:val="0"/>
      <w:marTop w:val="0"/>
      <w:marBottom w:val="0"/>
      <w:divBdr>
        <w:top w:val="none" w:sz="0" w:space="0" w:color="auto"/>
        <w:left w:val="none" w:sz="0" w:space="0" w:color="auto"/>
        <w:bottom w:val="none" w:sz="0" w:space="0" w:color="auto"/>
        <w:right w:val="none" w:sz="0" w:space="0" w:color="auto"/>
      </w:divBdr>
    </w:div>
    <w:div w:id="907492264">
      <w:bodyDiv w:val="1"/>
      <w:marLeft w:val="0"/>
      <w:marRight w:val="0"/>
      <w:marTop w:val="0"/>
      <w:marBottom w:val="0"/>
      <w:divBdr>
        <w:top w:val="none" w:sz="0" w:space="0" w:color="auto"/>
        <w:left w:val="none" w:sz="0" w:space="0" w:color="auto"/>
        <w:bottom w:val="none" w:sz="0" w:space="0" w:color="auto"/>
        <w:right w:val="none" w:sz="0" w:space="0" w:color="auto"/>
      </w:divBdr>
      <w:divsChild>
        <w:div w:id="1843929101">
          <w:marLeft w:val="0"/>
          <w:marRight w:val="0"/>
          <w:marTop w:val="0"/>
          <w:marBottom w:val="120"/>
          <w:divBdr>
            <w:top w:val="none" w:sz="0" w:space="0" w:color="auto"/>
            <w:left w:val="none" w:sz="0" w:space="0" w:color="auto"/>
            <w:bottom w:val="single" w:sz="6" w:space="6" w:color="DEDEDE"/>
            <w:right w:val="none" w:sz="0" w:space="0" w:color="auto"/>
          </w:divBdr>
          <w:divsChild>
            <w:div w:id="1917352873">
              <w:marLeft w:val="0"/>
              <w:marRight w:val="0"/>
              <w:marTop w:val="0"/>
              <w:marBottom w:val="0"/>
              <w:divBdr>
                <w:top w:val="none" w:sz="0" w:space="0" w:color="auto"/>
                <w:left w:val="none" w:sz="0" w:space="0" w:color="auto"/>
                <w:bottom w:val="none" w:sz="0" w:space="0" w:color="auto"/>
                <w:right w:val="none" w:sz="0" w:space="0" w:color="auto"/>
              </w:divBdr>
            </w:div>
            <w:div w:id="937182293">
              <w:marLeft w:val="0"/>
              <w:marRight w:val="0"/>
              <w:marTop w:val="0"/>
              <w:marBottom w:val="0"/>
              <w:divBdr>
                <w:top w:val="none" w:sz="0" w:space="0" w:color="auto"/>
                <w:left w:val="none" w:sz="0" w:space="0" w:color="auto"/>
                <w:bottom w:val="none" w:sz="0" w:space="0" w:color="auto"/>
                <w:right w:val="none" w:sz="0" w:space="0" w:color="auto"/>
              </w:divBdr>
              <w:divsChild>
                <w:div w:id="1004627193">
                  <w:marLeft w:val="0"/>
                  <w:marRight w:val="0"/>
                  <w:marTop w:val="0"/>
                  <w:marBottom w:val="0"/>
                  <w:divBdr>
                    <w:top w:val="none" w:sz="0" w:space="0" w:color="auto"/>
                    <w:left w:val="none" w:sz="0" w:space="0" w:color="auto"/>
                    <w:bottom w:val="none" w:sz="0" w:space="0" w:color="auto"/>
                    <w:right w:val="none" w:sz="0" w:space="0" w:color="auto"/>
                  </w:divBdr>
                </w:div>
              </w:divsChild>
            </w:div>
            <w:div w:id="65686917">
              <w:marLeft w:val="0"/>
              <w:marRight w:val="0"/>
              <w:marTop w:val="0"/>
              <w:marBottom w:val="0"/>
              <w:divBdr>
                <w:top w:val="none" w:sz="0" w:space="0" w:color="auto"/>
                <w:left w:val="none" w:sz="0" w:space="0" w:color="auto"/>
                <w:bottom w:val="none" w:sz="0" w:space="0" w:color="auto"/>
                <w:right w:val="none" w:sz="0" w:space="0" w:color="auto"/>
              </w:divBdr>
            </w:div>
            <w:div w:id="2032417447">
              <w:marLeft w:val="0"/>
              <w:marRight w:val="0"/>
              <w:marTop w:val="0"/>
              <w:marBottom w:val="0"/>
              <w:divBdr>
                <w:top w:val="none" w:sz="0" w:space="0" w:color="auto"/>
                <w:left w:val="none" w:sz="0" w:space="0" w:color="auto"/>
                <w:bottom w:val="none" w:sz="0" w:space="0" w:color="auto"/>
                <w:right w:val="none" w:sz="0" w:space="0" w:color="auto"/>
              </w:divBdr>
            </w:div>
            <w:div w:id="810294964">
              <w:marLeft w:val="0"/>
              <w:marRight w:val="0"/>
              <w:marTop w:val="0"/>
              <w:marBottom w:val="0"/>
              <w:divBdr>
                <w:top w:val="none" w:sz="0" w:space="0" w:color="auto"/>
                <w:left w:val="none" w:sz="0" w:space="0" w:color="auto"/>
                <w:bottom w:val="none" w:sz="0" w:space="0" w:color="auto"/>
                <w:right w:val="none" w:sz="0" w:space="0" w:color="auto"/>
              </w:divBdr>
            </w:div>
          </w:divsChild>
        </w:div>
        <w:div w:id="475033202">
          <w:marLeft w:val="0"/>
          <w:marRight w:val="0"/>
          <w:marTop w:val="0"/>
          <w:marBottom w:val="240"/>
          <w:divBdr>
            <w:top w:val="none" w:sz="0" w:space="0" w:color="auto"/>
            <w:left w:val="none" w:sz="0" w:space="0" w:color="auto"/>
            <w:bottom w:val="none" w:sz="0" w:space="0" w:color="auto"/>
            <w:right w:val="none" w:sz="0" w:space="0" w:color="auto"/>
          </w:divBdr>
        </w:div>
      </w:divsChild>
    </w:div>
    <w:div w:id="923882171">
      <w:bodyDiv w:val="1"/>
      <w:marLeft w:val="0"/>
      <w:marRight w:val="0"/>
      <w:marTop w:val="0"/>
      <w:marBottom w:val="0"/>
      <w:divBdr>
        <w:top w:val="none" w:sz="0" w:space="0" w:color="auto"/>
        <w:left w:val="none" w:sz="0" w:space="0" w:color="auto"/>
        <w:bottom w:val="none" w:sz="0" w:space="0" w:color="auto"/>
        <w:right w:val="none" w:sz="0" w:space="0" w:color="auto"/>
      </w:divBdr>
    </w:div>
    <w:div w:id="1014456231">
      <w:bodyDiv w:val="1"/>
      <w:marLeft w:val="0"/>
      <w:marRight w:val="0"/>
      <w:marTop w:val="0"/>
      <w:marBottom w:val="0"/>
      <w:divBdr>
        <w:top w:val="none" w:sz="0" w:space="0" w:color="auto"/>
        <w:left w:val="none" w:sz="0" w:space="0" w:color="auto"/>
        <w:bottom w:val="none" w:sz="0" w:space="0" w:color="auto"/>
        <w:right w:val="none" w:sz="0" w:space="0" w:color="auto"/>
      </w:divBdr>
    </w:div>
    <w:div w:id="1088499919">
      <w:bodyDiv w:val="1"/>
      <w:marLeft w:val="0"/>
      <w:marRight w:val="0"/>
      <w:marTop w:val="0"/>
      <w:marBottom w:val="0"/>
      <w:divBdr>
        <w:top w:val="none" w:sz="0" w:space="0" w:color="auto"/>
        <w:left w:val="none" w:sz="0" w:space="0" w:color="auto"/>
        <w:bottom w:val="none" w:sz="0" w:space="0" w:color="auto"/>
        <w:right w:val="none" w:sz="0" w:space="0" w:color="auto"/>
      </w:divBdr>
    </w:div>
    <w:div w:id="1125319865">
      <w:bodyDiv w:val="1"/>
      <w:marLeft w:val="0"/>
      <w:marRight w:val="0"/>
      <w:marTop w:val="0"/>
      <w:marBottom w:val="0"/>
      <w:divBdr>
        <w:top w:val="none" w:sz="0" w:space="0" w:color="auto"/>
        <w:left w:val="none" w:sz="0" w:space="0" w:color="auto"/>
        <w:bottom w:val="none" w:sz="0" w:space="0" w:color="auto"/>
        <w:right w:val="none" w:sz="0" w:space="0" w:color="auto"/>
      </w:divBdr>
    </w:div>
    <w:div w:id="1416904705">
      <w:bodyDiv w:val="1"/>
      <w:marLeft w:val="0"/>
      <w:marRight w:val="0"/>
      <w:marTop w:val="0"/>
      <w:marBottom w:val="0"/>
      <w:divBdr>
        <w:top w:val="none" w:sz="0" w:space="0" w:color="auto"/>
        <w:left w:val="none" w:sz="0" w:space="0" w:color="auto"/>
        <w:bottom w:val="none" w:sz="0" w:space="0" w:color="auto"/>
        <w:right w:val="none" w:sz="0" w:space="0" w:color="auto"/>
      </w:divBdr>
    </w:div>
    <w:div w:id="1475948246">
      <w:bodyDiv w:val="1"/>
      <w:marLeft w:val="0"/>
      <w:marRight w:val="0"/>
      <w:marTop w:val="0"/>
      <w:marBottom w:val="0"/>
      <w:divBdr>
        <w:top w:val="none" w:sz="0" w:space="0" w:color="auto"/>
        <w:left w:val="none" w:sz="0" w:space="0" w:color="auto"/>
        <w:bottom w:val="none" w:sz="0" w:space="0" w:color="auto"/>
        <w:right w:val="none" w:sz="0" w:space="0" w:color="auto"/>
      </w:divBdr>
      <w:divsChild>
        <w:div w:id="1151796203">
          <w:marLeft w:val="0"/>
          <w:marRight w:val="0"/>
          <w:marTop w:val="0"/>
          <w:marBottom w:val="0"/>
          <w:divBdr>
            <w:top w:val="none" w:sz="0" w:space="0" w:color="auto"/>
            <w:left w:val="none" w:sz="0" w:space="0" w:color="auto"/>
            <w:bottom w:val="none" w:sz="0" w:space="0" w:color="auto"/>
            <w:right w:val="none" w:sz="0" w:space="0" w:color="auto"/>
          </w:divBdr>
        </w:div>
      </w:divsChild>
    </w:div>
    <w:div w:id="1478956841">
      <w:bodyDiv w:val="1"/>
      <w:marLeft w:val="0"/>
      <w:marRight w:val="0"/>
      <w:marTop w:val="0"/>
      <w:marBottom w:val="0"/>
      <w:divBdr>
        <w:top w:val="none" w:sz="0" w:space="0" w:color="auto"/>
        <w:left w:val="none" w:sz="0" w:space="0" w:color="auto"/>
        <w:bottom w:val="none" w:sz="0" w:space="0" w:color="auto"/>
        <w:right w:val="none" w:sz="0" w:space="0" w:color="auto"/>
      </w:divBdr>
      <w:divsChild>
        <w:div w:id="1357806036">
          <w:marLeft w:val="0"/>
          <w:marRight w:val="0"/>
          <w:marTop w:val="0"/>
          <w:marBottom w:val="0"/>
          <w:divBdr>
            <w:top w:val="none" w:sz="0" w:space="0" w:color="auto"/>
            <w:left w:val="none" w:sz="0" w:space="0" w:color="auto"/>
            <w:bottom w:val="none" w:sz="0" w:space="0" w:color="auto"/>
            <w:right w:val="none" w:sz="0" w:space="0" w:color="auto"/>
          </w:divBdr>
        </w:div>
      </w:divsChild>
    </w:div>
    <w:div w:id="1499150482">
      <w:bodyDiv w:val="1"/>
      <w:marLeft w:val="0"/>
      <w:marRight w:val="0"/>
      <w:marTop w:val="0"/>
      <w:marBottom w:val="0"/>
      <w:divBdr>
        <w:top w:val="none" w:sz="0" w:space="0" w:color="auto"/>
        <w:left w:val="none" w:sz="0" w:space="0" w:color="auto"/>
        <w:bottom w:val="none" w:sz="0" w:space="0" w:color="auto"/>
        <w:right w:val="none" w:sz="0" w:space="0" w:color="auto"/>
      </w:divBdr>
    </w:div>
    <w:div w:id="1688411554">
      <w:bodyDiv w:val="1"/>
      <w:marLeft w:val="0"/>
      <w:marRight w:val="0"/>
      <w:marTop w:val="0"/>
      <w:marBottom w:val="0"/>
      <w:divBdr>
        <w:top w:val="none" w:sz="0" w:space="0" w:color="auto"/>
        <w:left w:val="none" w:sz="0" w:space="0" w:color="auto"/>
        <w:bottom w:val="none" w:sz="0" w:space="0" w:color="auto"/>
        <w:right w:val="none" w:sz="0" w:space="0" w:color="auto"/>
      </w:divBdr>
    </w:div>
    <w:div w:id="1707027261">
      <w:bodyDiv w:val="1"/>
      <w:marLeft w:val="0"/>
      <w:marRight w:val="0"/>
      <w:marTop w:val="0"/>
      <w:marBottom w:val="0"/>
      <w:divBdr>
        <w:top w:val="none" w:sz="0" w:space="0" w:color="auto"/>
        <w:left w:val="none" w:sz="0" w:space="0" w:color="auto"/>
        <w:bottom w:val="none" w:sz="0" w:space="0" w:color="auto"/>
        <w:right w:val="none" w:sz="0" w:space="0" w:color="auto"/>
      </w:divBdr>
    </w:div>
    <w:div w:id="1775518969">
      <w:bodyDiv w:val="1"/>
      <w:marLeft w:val="0"/>
      <w:marRight w:val="0"/>
      <w:marTop w:val="0"/>
      <w:marBottom w:val="0"/>
      <w:divBdr>
        <w:top w:val="none" w:sz="0" w:space="0" w:color="auto"/>
        <w:left w:val="none" w:sz="0" w:space="0" w:color="auto"/>
        <w:bottom w:val="none" w:sz="0" w:space="0" w:color="auto"/>
        <w:right w:val="none" w:sz="0" w:space="0" w:color="auto"/>
      </w:divBdr>
    </w:div>
    <w:div w:id="1992251789">
      <w:bodyDiv w:val="1"/>
      <w:marLeft w:val="0"/>
      <w:marRight w:val="0"/>
      <w:marTop w:val="0"/>
      <w:marBottom w:val="0"/>
      <w:divBdr>
        <w:top w:val="none" w:sz="0" w:space="0" w:color="auto"/>
        <w:left w:val="none" w:sz="0" w:space="0" w:color="auto"/>
        <w:bottom w:val="none" w:sz="0" w:space="0" w:color="auto"/>
        <w:right w:val="none" w:sz="0" w:space="0" w:color="auto"/>
      </w:divBdr>
    </w:div>
    <w:div w:id="2000692107">
      <w:bodyDiv w:val="1"/>
      <w:marLeft w:val="0"/>
      <w:marRight w:val="0"/>
      <w:marTop w:val="0"/>
      <w:marBottom w:val="0"/>
      <w:divBdr>
        <w:top w:val="none" w:sz="0" w:space="0" w:color="auto"/>
        <w:left w:val="none" w:sz="0" w:space="0" w:color="auto"/>
        <w:bottom w:val="none" w:sz="0" w:space="0" w:color="auto"/>
        <w:right w:val="none" w:sz="0" w:space="0" w:color="auto"/>
      </w:divBdr>
      <w:divsChild>
        <w:div w:id="673414099">
          <w:marLeft w:val="0"/>
          <w:marRight w:val="0"/>
          <w:marTop w:val="72"/>
          <w:marBottom w:val="0"/>
          <w:divBdr>
            <w:top w:val="none" w:sz="0" w:space="0" w:color="auto"/>
            <w:left w:val="none" w:sz="0" w:space="0" w:color="auto"/>
            <w:bottom w:val="none" w:sz="0" w:space="0" w:color="auto"/>
            <w:right w:val="none" w:sz="0" w:space="0" w:color="auto"/>
          </w:divBdr>
        </w:div>
        <w:div w:id="1776319099">
          <w:marLeft w:val="0"/>
          <w:marRight w:val="0"/>
          <w:marTop w:val="72"/>
          <w:marBottom w:val="0"/>
          <w:divBdr>
            <w:top w:val="none" w:sz="0" w:space="0" w:color="auto"/>
            <w:left w:val="none" w:sz="0" w:space="0" w:color="auto"/>
            <w:bottom w:val="none" w:sz="0" w:space="0" w:color="auto"/>
            <w:right w:val="none" w:sz="0" w:space="0" w:color="auto"/>
          </w:divBdr>
        </w:div>
      </w:divsChild>
    </w:div>
    <w:div w:id="2008557679">
      <w:bodyDiv w:val="1"/>
      <w:marLeft w:val="0"/>
      <w:marRight w:val="0"/>
      <w:marTop w:val="0"/>
      <w:marBottom w:val="0"/>
      <w:divBdr>
        <w:top w:val="none" w:sz="0" w:space="0" w:color="auto"/>
        <w:left w:val="none" w:sz="0" w:space="0" w:color="auto"/>
        <w:bottom w:val="none" w:sz="0" w:space="0" w:color="auto"/>
        <w:right w:val="none" w:sz="0" w:space="0" w:color="auto"/>
      </w:divBdr>
    </w:div>
    <w:div w:id="2088838710">
      <w:bodyDiv w:val="1"/>
      <w:marLeft w:val="0"/>
      <w:marRight w:val="0"/>
      <w:marTop w:val="0"/>
      <w:marBottom w:val="0"/>
      <w:divBdr>
        <w:top w:val="none" w:sz="0" w:space="0" w:color="auto"/>
        <w:left w:val="none" w:sz="0" w:space="0" w:color="auto"/>
        <w:bottom w:val="none" w:sz="0" w:space="0" w:color="auto"/>
        <w:right w:val="none" w:sz="0" w:space="0" w:color="auto"/>
      </w:divBdr>
      <w:divsChild>
        <w:div w:id="1301808354">
          <w:marLeft w:val="0"/>
          <w:marRight w:val="0"/>
          <w:marTop w:val="0"/>
          <w:marBottom w:val="120"/>
          <w:divBdr>
            <w:top w:val="none" w:sz="0" w:space="0" w:color="auto"/>
            <w:left w:val="none" w:sz="0" w:space="0" w:color="auto"/>
            <w:bottom w:val="single" w:sz="8" w:space="6" w:color="DEDEDE"/>
            <w:right w:val="none" w:sz="0" w:space="0" w:color="auto"/>
          </w:divBdr>
          <w:divsChild>
            <w:div w:id="151677821">
              <w:marLeft w:val="0"/>
              <w:marRight w:val="0"/>
              <w:marTop w:val="0"/>
              <w:marBottom w:val="0"/>
              <w:divBdr>
                <w:top w:val="none" w:sz="0" w:space="0" w:color="auto"/>
                <w:left w:val="none" w:sz="0" w:space="0" w:color="auto"/>
                <w:bottom w:val="none" w:sz="0" w:space="0" w:color="auto"/>
                <w:right w:val="none" w:sz="0" w:space="0" w:color="auto"/>
              </w:divBdr>
            </w:div>
            <w:div w:id="557084489">
              <w:marLeft w:val="0"/>
              <w:marRight w:val="0"/>
              <w:marTop w:val="0"/>
              <w:marBottom w:val="0"/>
              <w:divBdr>
                <w:top w:val="none" w:sz="0" w:space="0" w:color="auto"/>
                <w:left w:val="none" w:sz="0" w:space="0" w:color="auto"/>
                <w:bottom w:val="none" w:sz="0" w:space="0" w:color="auto"/>
                <w:right w:val="none" w:sz="0" w:space="0" w:color="auto"/>
              </w:divBdr>
              <w:divsChild>
                <w:div w:id="824467283">
                  <w:marLeft w:val="0"/>
                  <w:marRight w:val="0"/>
                  <w:marTop w:val="0"/>
                  <w:marBottom w:val="0"/>
                  <w:divBdr>
                    <w:top w:val="none" w:sz="0" w:space="0" w:color="auto"/>
                    <w:left w:val="none" w:sz="0" w:space="0" w:color="auto"/>
                    <w:bottom w:val="none" w:sz="0" w:space="0" w:color="auto"/>
                    <w:right w:val="none" w:sz="0" w:space="0" w:color="auto"/>
                  </w:divBdr>
                </w:div>
              </w:divsChild>
            </w:div>
            <w:div w:id="2031445652">
              <w:marLeft w:val="0"/>
              <w:marRight w:val="0"/>
              <w:marTop w:val="0"/>
              <w:marBottom w:val="0"/>
              <w:divBdr>
                <w:top w:val="none" w:sz="0" w:space="0" w:color="auto"/>
                <w:left w:val="none" w:sz="0" w:space="0" w:color="auto"/>
                <w:bottom w:val="none" w:sz="0" w:space="0" w:color="auto"/>
                <w:right w:val="none" w:sz="0" w:space="0" w:color="auto"/>
              </w:divBdr>
            </w:div>
            <w:div w:id="1912235789">
              <w:marLeft w:val="0"/>
              <w:marRight w:val="0"/>
              <w:marTop w:val="0"/>
              <w:marBottom w:val="0"/>
              <w:divBdr>
                <w:top w:val="none" w:sz="0" w:space="0" w:color="auto"/>
                <w:left w:val="none" w:sz="0" w:space="0" w:color="auto"/>
                <w:bottom w:val="none" w:sz="0" w:space="0" w:color="auto"/>
                <w:right w:val="none" w:sz="0" w:space="0" w:color="auto"/>
              </w:divBdr>
            </w:div>
            <w:div w:id="213391674">
              <w:marLeft w:val="0"/>
              <w:marRight w:val="0"/>
              <w:marTop w:val="0"/>
              <w:marBottom w:val="0"/>
              <w:divBdr>
                <w:top w:val="none" w:sz="0" w:space="0" w:color="auto"/>
                <w:left w:val="none" w:sz="0" w:space="0" w:color="auto"/>
                <w:bottom w:val="none" w:sz="0" w:space="0" w:color="auto"/>
                <w:right w:val="none" w:sz="0" w:space="0" w:color="auto"/>
              </w:divBdr>
            </w:div>
          </w:divsChild>
        </w:div>
        <w:div w:id="167911900">
          <w:marLeft w:val="0"/>
          <w:marRight w:val="0"/>
          <w:marTop w:val="0"/>
          <w:marBottom w:val="240"/>
          <w:divBdr>
            <w:top w:val="none" w:sz="0" w:space="0" w:color="auto"/>
            <w:left w:val="none" w:sz="0" w:space="0" w:color="auto"/>
            <w:bottom w:val="none" w:sz="0" w:space="0" w:color="auto"/>
            <w:right w:val="none" w:sz="0" w:space="0" w:color="auto"/>
          </w:divBdr>
          <w:divsChild>
            <w:div w:id="13429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e.coe.int/en/files/29004/html?fbclid=IwAR1LV0q1Rj2mL8VE4ZHXGx0OUASedmpq2YzAhyleAPzzJzi9SapeHwOtQw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wikipedia.org/wiki/Konwencja_o_prawach_cz%C5%82owieka_i_biomedycynie" TargetMode="External"/><Relationship Id="rId4" Type="http://schemas.openxmlformats.org/officeDocument/2006/relationships/settings" Target="settings.xml"/><Relationship Id="rId9" Type="http://schemas.openxmlformats.org/officeDocument/2006/relationships/hyperlink" Target="https://pl.wikipedia.org/wiki/Mi%C4%99dzynarodowy_Pakt_Praw_Obywatelskich_i_Polityczny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04037-6954-49DB-BC01-F8556103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7101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kasia tarnawa</cp:lastModifiedBy>
  <cp:revision>2</cp:revision>
  <cp:lastPrinted>2020-04-22T12:13:00Z</cp:lastPrinted>
  <dcterms:created xsi:type="dcterms:W3CDTF">2021-07-26T14:23:00Z</dcterms:created>
  <dcterms:modified xsi:type="dcterms:W3CDTF">2021-07-26T14:23:00Z</dcterms:modified>
</cp:coreProperties>
</file>